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soTableGrid0"/>
        <w:tblW w:w="0" w:type="auto"/>
        <w:shd w:val="clear" w:color="auto" w:fill="F4F4F4"/>
        <w:tblCellMar>
          <w:left w:w="0" w:type="dxa"/>
          <w:right w:w="0" w:type="dxa"/>
        </w:tblCellMar>
        <w:tblLook w:val="05E0" w:firstRow="1" w:lastRow="1" w:firstColumn="1" w:lastColumn="1" w:noHBand="0" w:noVBand="1"/>
      </w:tblPr>
      <w:tblGrid>
        <w:gridCol w:w="935"/>
        <w:gridCol w:w="8012"/>
        <w:gridCol w:w="995"/>
        <w:gridCol w:w="2184"/>
      </w:tblGrid>
      <w:tr w:rsidR="007915C1" w14:paraId="1C9EA903" w14:textId="77777777">
        <w:trPr>
          <w:trHeight w:val="350"/>
        </w:trPr>
        <w:tc>
          <w:tcPr>
            <w:tcW w:w="954" w:type="dxa"/>
            <w:tcBorders>
              <w:bottom w:val="single" w:sz="8" w:space="0" w:color="E45785"/>
            </w:tcBorders>
            <w:shd w:val="clear" w:color="auto" w:fill="F4F4F4"/>
            <w:tcMar>
              <w:top w:w="5" w:type="dxa"/>
              <w:left w:w="113" w:type="dxa"/>
              <w:bottom w:w="10" w:type="dxa"/>
              <w:right w:w="113" w:type="dxa"/>
            </w:tcMar>
            <w:hideMark/>
          </w:tcPr>
          <w:p w14:paraId="7E066F0B" w14:textId="77777777" w:rsidR="007915C1" w:rsidRDefault="00000000">
            <w:pPr>
              <w:pStyle w:val="pMsoNormal"/>
              <w:jc w:val="right"/>
              <w:rPr>
                <w:color w:val="000000"/>
              </w:rPr>
            </w:pPr>
            <w:r>
              <w:rPr>
                <w:noProof/>
              </w:rPr>
              <w:pict w14:anchorId="0DC73F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24pt;height:24pt;visibility:visible;mso-wrap-style:square">
                  <v:imagedata r:id="rId5" o:title="logo"/>
                </v:shape>
              </w:pict>
            </w:r>
          </w:p>
        </w:tc>
        <w:tc>
          <w:tcPr>
            <w:tcW w:w="8586" w:type="dxa"/>
            <w:tcBorders>
              <w:bottom w:val="single" w:sz="8" w:space="0" w:color="E45785"/>
            </w:tcBorders>
            <w:shd w:val="clear" w:color="auto" w:fill="F4F4F4"/>
            <w:tcMar>
              <w:top w:w="5" w:type="dxa"/>
              <w:left w:w="113" w:type="dxa"/>
              <w:bottom w:w="10" w:type="dxa"/>
              <w:right w:w="113" w:type="dxa"/>
            </w:tcMar>
            <w:vAlign w:val="center"/>
            <w:hideMark/>
          </w:tcPr>
          <w:p w14:paraId="57DEF4A0" w14:textId="77777777" w:rsidR="007915C1" w:rsidRDefault="00000000">
            <w:pPr>
              <w:pStyle w:val="pMsoNormal"/>
              <w:rPr>
                <w:color w:val="000000"/>
              </w:rPr>
            </w:pPr>
            <w:r>
              <w:rPr>
                <w:color w:val="000000"/>
              </w:rPr>
              <w:t>Check Point Threat Extraction Secured This Document</w:t>
            </w:r>
          </w:p>
        </w:tc>
        <w:tc>
          <w:tcPr>
            <w:tcW w:w="1026" w:type="dxa"/>
            <w:tcBorders>
              <w:bottom w:val="single" w:sz="8" w:space="0" w:color="E45785"/>
            </w:tcBorders>
            <w:shd w:val="clear" w:color="auto" w:fill="F4F4F4"/>
            <w:tcMar>
              <w:top w:w="5" w:type="dxa"/>
              <w:left w:w="113" w:type="dxa"/>
              <w:bottom w:w="10" w:type="dxa"/>
              <w:right w:w="113" w:type="dxa"/>
            </w:tcMar>
            <w:hideMark/>
          </w:tcPr>
          <w:p w14:paraId="1F5B933E" w14:textId="77777777" w:rsidR="007915C1" w:rsidRDefault="00000000">
            <w:pPr>
              <w:pStyle w:val="pMsoNormal"/>
              <w:jc w:val="right"/>
              <w:rPr>
                <w:color w:val="000000"/>
              </w:rPr>
            </w:pPr>
            <w:r>
              <w:rPr>
                <w:noProof/>
              </w:rPr>
              <w:pict w14:anchorId="2FCBD19C">
                <v:shape id="Picture 1" o:spid="_x0000_i1026" type="#_x0000_t75" style="width:20.25pt;height:20.25pt;visibility:visible;mso-wrap-style:square">
                  <v:imagedata r:id="rId6" o:title="get_orig_image"/>
                </v:shape>
              </w:pict>
            </w:r>
          </w:p>
        </w:tc>
        <w:tc>
          <w:tcPr>
            <w:tcW w:w="2286" w:type="dxa"/>
            <w:tcBorders>
              <w:bottom w:val="single" w:sz="8" w:space="0" w:color="E45785"/>
            </w:tcBorders>
            <w:shd w:val="clear" w:color="auto" w:fill="F4F4F4"/>
            <w:tcMar>
              <w:top w:w="5" w:type="dxa"/>
              <w:left w:w="113" w:type="dxa"/>
              <w:bottom w:w="10" w:type="dxa"/>
              <w:right w:w="113" w:type="dxa"/>
            </w:tcMar>
            <w:vAlign w:val="center"/>
            <w:hideMark/>
          </w:tcPr>
          <w:p w14:paraId="172C6155" w14:textId="77777777" w:rsidR="007915C1" w:rsidRDefault="00000000">
            <w:pPr>
              <w:pStyle w:val="pMsoNormal"/>
              <w:rPr>
                <w:color w:val="000000"/>
              </w:rPr>
            </w:pPr>
            <w:hyperlink r:id="rId7" w:history="1">
              <w:r>
                <w:rPr>
                  <w:rStyle w:val="alink"/>
                  <w:u w:val="single" w:color="0000FF"/>
                </w:rPr>
                <w:t>Get Original</w:t>
              </w:r>
            </w:hyperlink>
          </w:p>
        </w:tc>
      </w:tr>
    </w:tbl>
    <w:p w14:paraId="0DC6953C" w14:textId="77777777" w:rsidR="007915C1" w:rsidRDefault="00000000">
      <w:pPr>
        <w:pStyle w:val="pMsoNormal"/>
        <w:sectPr w:rsidR="007915C1">
          <w:pgSz w:w="11900" w:h="16840"/>
          <w:pgMar w:top="0" w:right="0" w:bottom="1440" w:left="0" w:header="0" w:footer="720" w:gutter="0"/>
          <w:cols w:space="720"/>
        </w:sectPr>
      </w:pPr>
      <w:r>
        <w:t> </w:t>
      </w:r>
    </w:p>
    <w:p w14:paraId="1657DAAB" w14:textId="77777777" w:rsidR="00B31A64" w:rsidRPr="0008230D" w:rsidRDefault="00000000" w:rsidP="00B31A64">
      <w:pPr>
        <w:jc w:val="center"/>
        <w:rPr>
          <w:rFonts w:ascii="Arial" w:eastAsia="Calibri" w:hAnsi="Arial" w:cs="Arial"/>
          <w:b/>
          <w:bCs/>
          <w:lang w:val="en-CA"/>
        </w:rPr>
      </w:pPr>
      <w:r>
        <w:rPr>
          <w:noProof/>
        </w:rPr>
        <w:drawing>
          <wp:anchor distT="0" distB="0" distL="114300" distR="114300" simplePos="0" relativeHeight="251658240" behindDoc="1" locked="0" layoutInCell="1" allowOverlap="1" wp14:anchorId="3935245D" wp14:editId="46C0E3B1">
            <wp:simplePos x="0" y="0"/>
            <wp:positionH relativeFrom="column">
              <wp:posOffset>5257165</wp:posOffset>
            </wp:positionH>
            <wp:positionV relativeFrom="paragraph">
              <wp:posOffset>4445</wp:posOffset>
            </wp:positionV>
            <wp:extent cx="809625" cy="934720"/>
            <wp:effectExtent l="0" t="0" r="9525" b="0"/>
            <wp:wrapTight wrapText="bothSides">
              <wp:wrapPolygon edited="0">
                <wp:start x="0" y="0"/>
                <wp:lineTo x="0" y="21130"/>
                <wp:lineTo x="21346" y="21130"/>
                <wp:lineTo x="213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5262822"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09625" cy="934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8230D">
        <w:rPr>
          <w:rFonts w:ascii="Arial" w:eastAsia="Calibri" w:hAnsi="Arial" w:cs="Arial"/>
          <w:b/>
          <w:bCs/>
          <w:lang w:val="en-CA"/>
        </w:rPr>
        <w:t>Debanjan Mukhopadhyay</w:t>
      </w:r>
    </w:p>
    <w:p w14:paraId="436C8A9E" w14:textId="77777777" w:rsidR="00B31A64" w:rsidRPr="0008230D" w:rsidRDefault="00000000" w:rsidP="00B31A64">
      <w:pPr>
        <w:jc w:val="center"/>
        <w:rPr>
          <w:rFonts w:ascii="Arial" w:eastAsia="Calibri" w:hAnsi="Arial" w:cs="Arial"/>
          <w:b/>
          <w:bCs/>
          <w:lang w:val="en-CA"/>
        </w:rPr>
      </w:pPr>
      <w:r w:rsidRPr="0008230D">
        <w:rPr>
          <w:rFonts w:ascii="Arial" w:eastAsia="Calibri" w:hAnsi="Arial" w:cs="Arial"/>
          <w:b/>
          <w:bCs/>
          <w:lang w:val="en-CA"/>
        </w:rPr>
        <w:t>Curriculum Vitae</w:t>
      </w:r>
    </w:p>
    <w:p w14:paraId="360EA797" w14:textId="77777777" w:rsidR="00974D9F" w:rsidRPr="0008230D" w:rsidRDefault="00000000" w:rsidP="00974D9F">
      <w:pPr>
        <w:jc w:val="center"/>
        <w:rPr>
          <w:rFonts w:ascii="Arial" w:eastAsia="Calibri" w:hAnsi="Arial" w:cs="Arial"/>
          <w:b/>
          <w:bCs/>
          <w:lang w:val="en-CA"/>
        </w:rPr>
      </w:pPr>
      <w:r>
        <w:rPr>
          <w:rFonts w:ascii="Arial" w:eastAsia="Calibri" w:hAnsi="Arial" w:cs="Arial"/>
          <w:b/>
          <w:bCs/>
          <w:lang w:val="en-CA"/>
        </w:rPr>
        <w:t>BC14/3</w:t>
      </w:r>
      <w:r w:rsidRPr="0008230D">
        <w:rPr>
          <w:rFonts w:ascii="Arial" w:eastAsia="Calibri" w:hAnsi="Arial" w:cs="Arial"/>
          <w:b/>
          <w:bCs/>
          <w:lang w:val="en-CA"/>
        </w:rPr>
        <w:t>,</w:t>
      </w:r>
      <w:r>
        <w:rPr>
          <w:rFonts w:ascii="Arial" w:eastAsia="Calibri" w:hAnsi="Arial" w:cs="Arial"/>
          <w:b/>
          <w:bCs/>
          <w:lang w:val="en-CA"/>
        </w:rPr>
        <w:t xml:space="preserve"> School Para, DB Nagar, Baguiati</w:t>
      </w:r>
      <w:r w:rsidRPr="0008230D">
        <w:rPr>
          <w:rFonts w:ascii="Arial" w:eastAsia="Calibri" w:hAnsi="Arial" w:cs="Arial"/>
          <w:b/>
          <w:bCs/>
          <w:lang w:val="en-CA"/>
        </w:rPr>
        <w:t>,</w:t>
      </w:r>
      <w:r>
        <w:rPr>
          <w:rFonts w:ascii="Arial" w:eastAsia="Calibri" w:hAnsi="Arial" w:cs="Arial"/>
          <w:b/>
          <w:bCs/>
          <w:lang w:val="en-CA"/>
        </w:rPr>
        <w:t xml:space="preserve"> Kolkata</w:t>
      </w:r>
      <w:r w:rsidRPr="0008230D">
        <w:rPr>
          <w:rFonts w:ascii="Arial" w:eastAsia="Calibri" w:hAnsi="Arial" w:cs="Arial"/>
          <w:b/>
          <w:bCs/>
          <w:lang w:val="en-CA"/>
        </w:rPr>
        <w:t xml:space="preserve">, </w:t>
      </w:r>
      <w:r>
        <w:rPr>
          <w:rFonts w:ascii="Arial" w:eastAsia="Calibri" w:hAnsi="Arial" w:cs="Arial"/>
          <w:b/>
          <w:bCs/>
          <w:lang w:val="en-CA"/>
        </w:rPr>
        <w:t>Pin:700059</w:t>
      </w:r>
      <w:r w:rsidRPr="0008230D">
        <w:rPr>
          <w:rFonts w:ascii="Arial" w:eastAsia="Calibri" w:hAnsi="Arial" w:cs="Arial"/>
          <w:b/>
          <w:bCs/>
          <w:lang w:val="en-CA"/>
        </w:rPr>
        <w:t xml:space="preserve">, </w:t>
      </w:r>
      <w:r>
        <w:rPr>
          <w:rFonts w:ascii="Arial" w:eastAsia="Calibri" w:hAnsi="Arial" w:cs="Arial"/>
          <w:b/>
          <w:bCs/>
          <w:lang w:val="en-CA"/>
        </w:rPr>
        <w:t>India</w:t>
      </w:r>
    </w:p>
    <w:p w14:paraId="6B401DAD" w14:textId="77777777" w:rsidR="00AA14B8" w:rsidRPr="0008230D" w:rsidRDefault="00000000" w:rsidP="00B31A64">
      <w:pPr>
        <w:jc w:val="center"/>
        <w:rPr>
          <w:rFonts w:ascii="Arial" w:eastAsia="Calibri" w:hAnsi="Arial" w:cs="Arial"/>
          <w:b/>
          <w:bCs/>
          <w:lang w:val="en-CA"/>
        </w:rPr>
      </w:pPr>
      <w:r w:rsidRPr="0008230D">
        <w:rPr>
          <w:rFonts w:ascii="Arial" w:eastAsia="Calibri" w:hAnsi="Arial" w:cs="Arial"/>
          <w:b/>
          <w:bCs/>
          <w:lang w:val="en-CA"/>
        </w:rPr>
        <w:t>+</w:t>
      </w:r>
      <w:r>
        <w:rPr>
          <w:rFonts w:ascii="Arial" w:eastAsia="Calibri" w:hAnsi="Arial" w:cs="Arial"/>
          <w:b/>
          <w:bCs/>
          <w:lang w:val="en-CA"/>
        </w:rPr>
        <w:t>9</w:t>
      </w:r>
      <w:r w:rsidRPr="0008230D">
        <w:rPr>
          <w:rFonts w:ascii="Arial" w:eastAsia="Calibri" w:hAnsi="Arial" w:cs="Arial"/>
          <w:b/>
          <w:bCs/>
          <w:lang w:val="en-CA"/>
        </w:rPr>
        <w:t>1-</w:t>
      </w:r>
      <w:r>
        <w:rPr>
          <w:rFonts w:ascii="Arial" w:eastAsia="Calibri" w:hAnsi="Arial" w:cs="Arial"/>
          <w:b/>
          <w:bCs/>
          <w:lang w:val="en-CA"/>
        </w:rPr>
        <w:t>8017571191</w:t>
      </w:r>
    </w:p>
    <w:p w14:paraId="15BF5D2D" w14:textId="77777777" w:rsidR="00AA14B8" w:rsidRPr="0008230D" w:rsidRDefault="00000000" w:rsidP="00B31A64">
      <w:pPr>
        <w:jc w:val="center"/>
        <w:rPr>
          <w:rFonts w:ascii="Arial" w:eastAsia="Calibri" w:hAnsi="Arial" w:cs="Arial"/>
          <w:b/>
          <w:bCs/>
          <w:lang w:val="en-CA"/>
        </w:rPr>
      </w:pPr>
      <w:hyperlink r:id="rId9" w:history="1">
        <w:r w:rsidRPr="00214D95">
          <w:rPr>
            <w:rFonts w:ascii="Arial" w:eastAsia="Calibri" w:hAnsi="Arial" w:cs="Arial"/>
            <w:b/>
            <w:bCs/>
            <w:color w:val="0563C1"/>
            <w:u w:val="single"/>
            <w:lang w:val="en-CA"/>
          </w:rPr>
          <w:t>dm2@</w:t>
        </w:r>
      </w:hyperlink>
      <w:r>
        <w:rPr>
          <w:rFonts w:ascii="Arial" w:eastAsia="Calibri" w:hAnsi="Arial" w:cs="Arial"/>
          <w:b/>
          <w:bCs/>
          <w:color w:val="0563C1"/>
          <w:u w:val="single"/>
          <w:lang w:val="en-CA"/>
        </w:rPr>
        <w:t>nibmg.ac.in</w:t>
      </w:r>
      <w:r w:rsidRPr="0008230D">
        <w:rPr>
          <w:rFonts w:ascii="Arial" w:eastAsia="Calibri" w:hAnsi="Arial" w:cs="Arial"/>
          <w:b/>
          <w:bCs/>
          <w:lang w:val="en-CA"/>
        </w:rPr>
        <w:t xml:space="preserve">; </w:t>
      </w:r>
      <w:hyperlink r:id="rId10" w:history="1">
        <w:r w:rsidRPr="0008230D">
          <w:rPr>
            <w:rFonts w:ascii="Arial" w:eastAsia="Calibri" w:hAnsi="Arial" w:cs="Arial"/>
            <w:b/>
            <w:bCs/>
            <w:color w:val="0563C1"/>
            <w:u w:val="single"/>
            <w:lang w:val="en-CA"/>
          </w:rPr>
          <w:t>debmicro543@gmail.com</w:t>
        </w:r>
      </w:hyperlink>
      <w:r w:rsidRPr="0008230D">
        <w:rPr>
          <w:rFonts w:ascii="Arial" w:eastAsia="Calibri" w:hAnsi="Arial" w:cs="Arial"/>
          <w:b/>
          <w:bCs/>
          <w:lang w:val="en-CA"/>
        </w:rPr>
        <w:t xml:space="preserve"> </w:t>
      </w:r>
    </w:p>
    <w:p w14:paraId="69664D67" w14:textId="77777777" w:rsidR="00B31A64" w:rsidRPr="0008230D" w:rsidRDefault="00000000" w:rsidP="00B31A64">
      <w:pPr>
        <w:jc w:val="center"/>
        <w:rPr>
          <w:rFonts w:ascii="Arial" w:eastAsia="Calibri" w:hAnsi="Arial" w:cs="Arial"/>
          <w:lang w:val="en-CA"/>
        </w:rPr>
      </w:pPr>
    </w:p>
    <w:p w14:paraId="14B46241" w14:textId="77777777" w:rsidR="00B31A64" w:rsidRPr="0008230D" w:rsidRDefault="00000000" w:rsidP="00B31A64">
      <w:pPr>
        <w:rPr>
          <w:rFonts w:ascii="Arial" w:eastAsia="Calibri" w:hAnsi="Arial" w:cs="Arial"/>
          <w:lang w:val="en-CA"/>
        </w:rPr>
      </w:pPr>
      <w:r w:rsidRPr="0008230D">
        <w:rPr>
          <w:rFonts w:ascii="Arial" w:eastAsia="Calibri" w:hAnsi="Arial" w:cs="Arial"/>
          <w:lang w:val="en-CA"/>
        </w:rPr>
        <w:tab/>
      </w:r>
      <w:r w:rsidRPr="0008230D">
        <w:rPr>
          <w:rFonts w:ascii="Arial" w:eastAsia="Calibri" w:hAnsi="Arial" w:cs="Arial"/>
          <w:lang w:val="en-CA"/>
        </w:rPr>
        <w:tab/>
      </w:r>
      <w:r w:rsidRPr="0008230D">
        <w:rPr>
          <w:rFonts w:ascii="Arial" w:eastAsia="Calibri" w:hAnsi="Arial" w:cs="Arial"/>
          <w:lang w:val="en-CA"/>
        </w:rPr>
        <w:tab/>
      </w:r>
      <w:r w:rsidRPr="0008230D">
        <w:rPr>
          <w:rFonts w:ascii="Arial" w:eastAsia="Calibri" w:hAnsi="Arial" w:cs="Arial"/>
          <w:lang w:val="en-CA"/>
        </w:rPr>
        <w:tab/>
      </w:r>
      <w:r w:rsidRPr="0008230D">
        <w:rPr>
          <w:rFonts w:ascii="Arial" w:eastAsia="Calibri" w:hAnsi="Arial" w:cs="Arial"/>
          <w:lang w:val="en-CA"/>
        </w:rPr>
        <w:tab/>
      </w:r>
      <w:r w:rsidRPr="0008230D">
        <w:rPr>
          <w:rFonts w:ascii="Arial" w:eastAsia="Calibri" w:hAnsi="Arial" w:cs="Arial"/>
          <w:lang w:val="en-CA"/>
        </w:rPr>
        <w:tab/>
      </w:r>
      <w:r w:rsidRPr="0008230D">
        <w:rPr>
          <w:rFonts w:ascii="Arial" w:eastAsia="Calibri" w:hAnsi="Arial" w:cs="Arial"/>
          <w:lang w:val="en-CA"/>
        </w:rPr>
        <w:tab/>
      </w:r>
      <w:r w:rsidRPr="0008230D">
        <w:rPr>
          <w:rFonts w:ascii="Arial" w:eastAsia="Calibri" w:hAnsi="Arial" w:cs="Arial"/>
          <w:lang w:val="en-CA"/>
        </w:rPr>
        <w:tab/>
      </w:r>
      <w:r w:rsidRPr="0008230D">
        <w:rPr>
          <w:rFonts w:ascii="Arial" w:eastAsia="Calibri" w:hAnsi="Arial" w:cs="Arial"/>
          <w:lang w:val="en-CA"/>
        </w:rPr>
        <w:tab/>
      </w:r>
      <w:r w:rsidRPr="0008230D">
        <w:rPr>
          <w:rFonts w:ascii="Arial" w:eastAsia="Calibri" w:hAnsi="Arial" w:cs="Arial"/>
          <w:lang w:val="en-CA"/>
        </w:rPr>
        <w:tab/>
      </w:r>
      <w:r w:rsidRPr="0008230D">
        <w:rPr>
          <w:rFonts w:ascii="Arial" w:eastAsia="Calibri" w:hAnsi="Arial" w:cs="Arial"/>
          <w:lang w:val="en-CA"/>
        </w:rPr>
        <w:tab/>
      </w:r>
      <w:r w:rsidRPr="0008230D">
        <w:rPr>
          <w:rFonts w:ascii="Arial" w:eastAsia="Calibri" w:hAnsi="Arial" w:cs="Arial"/>
          <w:lang w:val="en-CA"/>
        </w:rPr>
        <w:tab/>
      </w:r>
      <w:r>
        <w:rPr>
          <w:rFonts w:ascii="Arial" w:eastAsia="Calibri" w:hAnsi="Arial" w:cs="Arial"/>
        </w:rPr>
        <w:tab/>
        <w:t xml:space="preserve">   </w:t>
      </w:r>
      <w:r w:rsidRPr="0008230D">
        <w:rPr>
          <w:rFonts w:ascii="Arial" w:eastAsia="Calibri" w:hAnsi="Arial" w:cs="Arial"/>
          <w:lang w:val="en-CA"/>
        </w:rPr>
        <w:t xml:space="preserve">          </w:t>
      </w:r>
    </w:p>
    <w:p w14:paraId="672A186D" w14:textId="77777777" w:rsidR="00B31A64" w:rsidRPr="0008230D" w:rsidRDefault="00000000" w:rsidP="00C62D38">
      <w:pPr>
        <w:contextualSpacing/>
        <w:rPr>
          <w:rFonts w:ascii="Arial" w:eastAsia="Calibri" w:hAnsi="Arial" w:cs="Arial"/>
          <w:b/>
          <w:sz w:val="28"/>
          <w:szCs w:val="28"/>
          <w:u w:val="single"/>
          <w:lang w:val="en-CA"/>
        </w:rPr>
      </w:pPr>
      <w:r w:rsidRPr="0008230D">
        <w:rPr>
          <w:rFonts w:ascii="Arial" w:eastAsia="Calibri" w:hAnsi="Arial" w:cs="Arial"/>
          <w:b/>
          <w:sz w:val="28"/>
          <w:szCs w:val="28"/>
          <w:u w:val="single"/>
          <w:lang w:val="en-CA"/>
        </w:rPr>
        <w:t>EDUCATION</w:t>
      </w:r>
      <w:r w:rsidRPr="0008230D">
        <w:rPr>
          <w:rFonts w:ascii="Arial" w:eastAsia="Calibri" w:hAnsi="Arial" w:cs="Arial"/>
          <w:b/>
          <w:sz w:val="28"/>
          <w:szCs w:val="28"/>
          <w:u w:val="single"/>
          <w:lang w:val="en-CA"/>
        </w:rPr>
        <w:t>:</w:t>
      </w:r>
    </w:p>
    <w:p w14:paraId="54F7EC02" w14:textId="77777777" w:rsidR="00C62D38" w:rsidRPr="0008230D" w:rsidRDefault="00000000" w:rsidP="00C62D38">
      <w:pPr>
        <w:contextualSpacing/>
        <w:rPr>
          <w:rFonts w:ascii="Arial" w:eastAsia="Calibri" w:hAnsi="Arial" w:cs="Arial"/>
          <w:b/>
          <w:lang w:val="en-CA"/>
        </w:rPr>
      </w:pPr>
    </w:p>
    <w:p w14:paraId="4625DD78" w14:textId="77777777" w:rsidR="00C62D38" w:rsidRPr="0008230D" w:rsidRDefault="00000000" w:rsidP="00C62D38">
      <w:pPr>
        <w:contextualSpacing/>
        <w:rPr>
          <w:rFonts w:ascii="Arial" w:eastAsia="Calibri" w:hAnsi="Arial" w:cs="Arial"/>
          <w:b/>
          <w:sz w:val="28"/>
          <w:szCs w:val="28"/>
          <w:lang w:val="en-CA"/>
        </w:rPr>
      </w:pPr>
      <w:r w:rsidRPr="0008230D">
        <w:rPr>
          <w:rFonts w:ascii="Arial" w:eastAsia="Calibri" w:hAnsi="Arial" w:cs="Arial"/>
          <w:b/>
          <w:sz w:val="28"/>
          <w:szCs w:val="28"/>
          <w:lang w:val="en-CA"/>
        </w:rPr>
        <w:t>Ph.D., Biotechnology, University of Calcutta, 2014</w:t>
      </w:r>
    </w:p>
    <w:p w14:paraId="35AE2F25" w14:textId="77777777" w:rsidR="00C62D38" w:rsidRPr="0008230D" w:rsidRDefault="00000000" w:rsidP="00C62D38">
      <w:pPr>
        <w:contextualSpacing/>
        <w:rPr>
          <w:rFonts w:ascii="Arial" w:eastAsia="Calibri" w:hAnsi="Arial" w:cs="Arial"/>
          <w:b/>
          <w:lang w:val="en-CA"/>
        </w:rPr>
      </w:pPr>
    </w:p>
    <w:p w14:paraId="76535D27" w14:textId="77777777" w:rsidR="00C62D38" w:rsidRPr="0008230D" w:rsidRDefault="00000000" w:rsidP="00C62D38">
      <w:pPr>
        <w:contextualSpacing/>
        <w:rPr>
          <w:rFonts w:ascii="Arial" w:eastAsia="Calibri" w:hAnsi="Arial" w:cs="Arial"/>
          <w:lang w:val="en-CA"/>
        </w:rPr>
      </w:pPr>
      <w:r w:rsidRPr="0008230D">
        <w:rPr>
          <w:rFonts w:ascii="Arial" w:eastAsia="Calibri" w:hAnsi="Arial" w:cs="Arial"/>
          <w:b/>
          <w:bCs/>
          <w:lang w:val="en-CA"/>
        </w:rPr>
        <w:t>Institute:</w:t>
      </w:r>
      <w:r w:rsidRPr="0008230D">
        <w:rPr>
          <w:rFonts w:ascii="Arial" w:eastAsia="Calibri" w:hAnsi="Arial" w:cs="Arial"/>
          <w:lang w:val="en-CA"/>
        </w:rPr>
        <w:t xml:space="preserve"> Institute of Post Graduate Medical Education and Research, Kolkata, India.</w:t>
      </w:r>
    </w:p>
    <w:p w14:paraId="7729A2A4" w14:textId="77777777" w:rsidR="00C62D38" w:rsidRPr="0008230D" w:rsidRDefault="00000000" w:rsidP="00C62D38">
      <w:pPr>
        <w:contextualSpacing/>
        <w:rPr>
          <w:rFonts w:ascii="Arial" w:eastAsia="Calibri" w:hAnsi="Arial" w:cs="Arial"/>
          <w:lang w:val="en-CA"/>
        </w:rPr>
      </w:pPr>
    </w:p>
    <w:p w14:paraId="135168FD" w14:textId="77777777" w:rsidR="00C62D38" w:rsidRPr="0008230D" w:rsidRDefault="00000000" w:rsidP="00C62D38">
      <w:pPr>
        <w:contextualSpacing/>
        <w:rPr>
          <w:rFonts w:ascii="Arial" w:eastAsia="Calibri" w:hAnsi="Arial" w:cs="Arial"/>
          <w:lang w:val="en-CA"/>
        </w:rPr>
      </w:pPr>
      <w:r w:rsidRPr="0008230D">
        <w:rPr>
          <w:rFonts w:ascii="Arial" w:eastAsia="Calibri" w:hAnsi="Arial" w:cs="Arial"/>
          <w:b/>
          <w:bCs/>
          <w:lang w:val="en-CA"/>
        </w:rPr>
        <w:t>Thesis title</w:t>
      </w:r>
      <w:r w:rsidRPr="0008230D">
        <w:rPr>
          <w:rFonts w:ascii="Arial" w:eastAsia="Calibri" w:hAnsi="Arial" w:cs="Arial"/>
          <w:lang w:val="en-CA"/>
        </w:rPr>
        <w:t>- Evaluation of Immunoclinical determinants in Indian Post Kala-azar Dermal Leishmaniasis.</w:t>
      </w:r>
    </w:p>
    <w:p w14:paraId="35356BAE" w14:textId="77777777" w:rsidR="00C62D38" w:rsidRPr="0008230D" w:rsidRDefault="00000000" w:rsidP="00C62D38">
      <w:pPr>
        <w:contextualSpacing/>
        <w:rPr>
          <w:rFonts w:ascii="Arial" w:eastAsia="Calibri" w:hAnsi="Arial" w:cs="Arial"/>
          <w:lang w:val="en-CA"/>
        </w:rPr>
      </w:pPr>
    </w:p>
    <w:p w14:paraId="5D70CDC6" w14:textId="77777777" w:rsidR="00C62D38" w:rsidRPr="0008230D" w:rsidRDefault="00000000" w:rsidP="00C62D38">
      <w:pPr>
        <w:contextualSpacing/>
        <w:rPr>
          <w:rFonts w:ascii="Arial" w:eastAsia="Calibri" w:hAnsi="Arial" w:cs="Arial"/>
          <w:lang w:val="en-CA"/>
        </w:rPr>
      </w:pPr>
      <w:r w:rsidRPr="0008230D">
        <w:rPr>
          <w:rFonts w:ascii="Arial" w:eastAsia="Calibri" w:hAnsi="Arial" w:cs="Arial"/>
          <w:b/>
          <w:bCs/>
          <w:lang w:val="en-CA"/>
        </w:rPr>
        <w:t>Advisor:</w:t>
      </w:r>
      <w:r w:rsidRPr="0008230D">
        <w:rPr>
          <w:rFonts w:ascii="Arial" w:eastAsia="Calibri" w:hAnsi="Arial" w:cs="Arial"/>
          <w:lang w:val="en-CA"/>
        </w:rPr>
        <w:t xml:space="preserve"> Professor Mitali Chatterjee</w:t>
      </w:r>
    </w:p>
    <w:p w14:paraId="4B92FD6B" w14:textId="77777777" w:rsidR="00BF1146" w:rsidRPr="0008230D" w:rsidRDefault="00000000" w:rsidP="00B31A64">
      <w:pPr>
        <w:rPr>
          <w:rFonts w:ascii="Arial" w:eastAsia="Calibri" w:hAnsi="Arial" w:cs="Arial"/>
          <w:lang w:val="en-CA"/>
        </w:rPr>
      </w:pPr>
      <w:r w:rsidRPr="0008230D">
        <w:rPr>
          <w:rFonts w:ascii="Arial" w:eastAsia="Calibri" w:hAnsi="Arial" w:cs="Arial"/>
          <w:lang w:val="en-CA"/>
        </w:rPr>
        <w:tab/>
      </w:r>
    </w:p>
    <w:p w14:paraId="6110DF90" w14:textId="77777777" w:rsidR="00C62D38" w:rsidRPr="0008230D" w:rsidRDefault="00000000" w:rsidP="00C62D38">
      <w:pPr>
        <w:contextualSpacing/>
        <w:rPr>
          <w:rFonts w:ascii="Arial" w:eastAsia="Calibri" w:hAnsi="Arial" w:cs="Arial"/>
          <w:b/>
          <w:sz w:val="28"/>
          <w:szCs w:val="28"/>
          <w:lang w:val="en-CA"/>
        </w:rPr>
      </w:pPr>
      <w:r w:rsidRPr="0008230D">
        <w:rPr>
          <w:rFonts w:ascii="Arial" w:eastAsia="Calibri" w:hAnsi="Arial" w:cs="Arial"/>
          <w:b/>
          <w:sz w:val="28"/>
          <w:szCs w:val="28"/>
          <w:lang w:val="en-CA"/>
        </w:rPr>
        <w:t>M.Sc., Biotechnology, Jadavpur University, 2008</w:t>
      </w:r>
    </w:p>
    <w:p w14:paraId="5F5D9484" w14:textId="77777777" w:rsidR="00C62D38" w:rsidRPr="0008230D" w:rsidRDefault="00000000" w:rsidP="00C62D38">
      <w:pPr>
        <w:contextualSpacing/>
        <w:rPr>
          <w:rFonts w:ascii="Arial" w:eastAsia="Calibri" w:hAnsi="Arial" w:cs="Arial"/>
          <w:b/>
          <w:lang w:val="en-CA"/>
        </w:rPr>
      </w:pPr>
    </w:p>
    <w:p w14:paraId="241779CD" w14:textId="77777777" w:rsidR="00C62D38" w:rsidRPr="0008230D" w:rsidRDefault="00000000" w:rsidP="00C62D38">
      <w:pPr>
        <w:contextualSpacing/>
        <w:rPr>
          <w:rFonts w:ascii="Arial" w:eastAsia="Calibri" w:hAnsi="Arial" w:cs="Arial"/>
          <w:bCs/>
          <w:lang w:val="en-CA"/>
        </w:rPr>
      </w:pPr>
      <w:r w:rsidRPr="0008230D">
        <w:rPr>
          <w:rFonts w:ascii="Arial" w:eastAsia="Calibri" w:hAnsi="Arial" w:cs="Arial"/>
          <w:b/>
          <w:lang w:val="en-CA"/>
        </w:rPr>
        <w:t xml:space="preserve">Specialization: </w:t>
      </w:r>
      <w:r w:rsidRPr="0008230D">
        <w:rPr>
          <w:rFonts w:ascii="Arial" w:eastAsia="Calibri" w:hAnsi="Arial" w:cs="Arial"/>
          <w:bCs/>
          <w:lang w:val="en-CA"/>
        </w:rPr>
        <w:t>Industrial Biotechnology</w:t>
      </w:r>
    </w:p>
    <w:p w14:paraId="33A86BE4" w14:textId="77777777" w:rsidR="00C62D38" w:rsidRPr="0008230D" w:rsidRDefault="00000000" w:rsidP="00C62D38">
      <w:pPr>
        <w:contextualSpacing/>
        <w:rPr>
          <w:rFonts w:ascii="Arial" w:eastAsia="Calibri" w:hAnsi="Arial" w:cs="Arial"/>
          <w:bCs/>
          <w:lang w:val="en-CA"/>
        </w:rPr>
      </w:pPr>
    </w:p>
    <w:p w14:paraId="5F3FC911" w14:textId="77777777" w:rsidR="00C62D38" w:rsidRPr="0008230D" w:rsidRDefault="00000000" w:rsidP="00C62D38">
      <w:pPr>
        <w:contextualSpacing/>
        <w:rPr>
          <w:rFonts w:ascii="Arial" w:eastAsia="Calibri" w:hAnsi="Arial" w:cs="Arial"/>
          <w:lang w:val="en-CA"/>
        </w:rPr>
      </w:pPr>
      <w:r w:rsidRPr="0008230D">
        <w:rPr>
          <w:rFonts w:ascii="Arial" w:eastAsia="Calibri" w:hAnsi="Arial" w:cs="Arial"/>
          <w:b/>
          <w:bCs/>
          <w:lang w:val="en-CA"/>
        </w:rPr>
        <w:t>Thesis title</w:t>
      </w:r>
      <w:r w:rsidRPr="0008230D">
        <w:rPr>
          <w:rFonts w:ascii="Arial" w:eastAsia="Calibri" w:hAnsi="Arial" w:cs="Arial"/>
          <w:lang w:val="en-CA"/>
        </w:rPr>
        <w:t>- Effect of epigenetic modifier 5-aza-2´-deoxy cytidine on Epstein Barr</w:t>
      </w:r>
    </w:p>
    <w:p w14:paraId="2D1176B5" w14:textId="77777777" w:rsidR="00C62D38" w:rsidRPr="0008230D" w:rsidRDefault="00000000" w:rsidP="00C62D38">
      <w:pPr>
        <w:contextualSpacing/>
        <w:rPr>
          <w:rFonts w:ascii="Arial" w:eastAsia="Calibri" w:hAnsi="Arial" w:cs="Arial"/>
          <w:lang w:val="en-CA"/>
        </w:rPr>
      </w:pPr>
      <w:r w:rsidRPr="0008230D">
        <w:rPr>
          <w:rFonts w:ascii="Arial" w:eastAsia="Calibri" w:hAnsi="Arial" w:cs="Arial"/>
          <w:lang w:val="en-CA"/>
        </w:rPr>
        <w:t xml:space="preserve"> Virus positive and negative Gastric cancer cell lines</w:t>
      </w:r>
    </w:p>
    <w:p w14:paraId="1203B5F4" w14:textId="77777777" w:rsidR="00C62D38" w:rsidRPr="0008230D" w:rsidRDefault="00000000" w:rsidP="00C62D38">
      <w:pPr>
        <w:contextualSpacing/>
        <w:rPr>
          <w:rFonts w:ascii="Arial" w:eastAsia="Calibri" w:hAnsi="Arial" w:cs="Arial"/>
          <w:lang w:val="en-CA"/>
        </w:rPr>
      </w:pPr>
    </w:p>
    <w:p w14:paraId="33680DF6" w14:textId="77777777" w:rsidR="00C62D38" w:rsidRPr="0008230D" w:rsidRDefault="00000000" w:rsidP="00C62D38">
      <w:pPr>
        <w:contextualSpacing/>
        <w:rPr>
          <w:rFonts w:ascii="Arial" w:eastAsia="Calibri" w:hAnsi="Arial" w:cs="Arial"/>
          <w:b/>
          <w:lang w:val="en-CA"/>
        </w:rPr>
      </w:pPr>
      <w:r w:rsidRPr="0008230D">
        <w:rPr>
          <w:rFonts w:ascii="Arial" w:eastAsia="Calibri" w:hAnsi="Arial" w:cs="Arial"/>
          <w:b/>
          <w:bCs/>
          <w:lang w:val="en-CA"/>
        </w:rPr>
        <w:t>Advisor:</w:t>
      </w:r>
      <w:r w:rsidRPr="0008230D">
        <w:rPr>
          <w:rFonts w:ascii="Arial" w:eastAsia="Calibri" w:hAnsi="Arial" w:cs="Arial"/>
          <w:lang w:val="en-CA"/>
        </w:rPr>
        <w:t xml:space="preserve"> Professor Subrata Banerjee (Biophysics and Structural Genomics Division, Saha Institute of Nuclear Physics)</w:t>
      </w:r>
    </w:p>
    <w:p w14:paraId="39EC524F" w14:textId="77777777" w:rsidR="00C62D38" w:rsidRPr="0008230D" w:rsidRDefault="00000000" w:rsidP="00C62D38">
      <w:pPr>
        <w:contextualSpacing/>
        <w:rPr>
          <w:rFonts w:ascii="Arial" w:eastAsia="Calibri" w:hAnsi="Arial" w:cs="Arial"/>
          <w:b/>
          <w:lang w:val="en-CA"/>
        </w:rPr>
      </w:pPr>
    </w:p>
    <w:p w14:paraId="3A1E8687" w14:textId="77777777" w:rsidR="00BF1146" w:rsidRPr="0008230D" w:rsidRDefault="00000000" w:rsidP="00B31A64">
      <w:pPr>
        <w:rPr>
          <w:rFonts w:ascii="Arial" w:eastAsia="Calibri" w:hAnsi="Arial" w:cs="Arial"/>
          <w:b/>
          <w:lang w:val="en-CA"/>
        </w:rPr>
      </w:pPr>
      <w:r w:rsidRPr="0008230D">
        <w:rPr>
          <w:rFonts w:ascii="Arial" w:eastAsia="Calibri" w:hAnsi="Arial" w:cs="Arial"/>
          <w:b/>
          <w:sz w:val="28"/>
          <w:szCs w:val="28"/>
          <w:lang w:val="en-CA"/>
        </w:rPr>
        <w:t>B.Sc., Microbiology (Hons.), University of Calcutta, 2006</w:t>
      </w:r>
      <w:r w:rsidRPr="0008230D">
        <w:rPr>
          <w:rFonts w:ascii="Arial" w:eastAsia="Calibri" w:hAnsi="Arial" w:cs="Arial"/>
          <w:lang w:val="en-CA"/>
        </w:rPr>
        <w:tab/>
      </w:r>
      <w:r w:rsidRPr="0008230D">
        <w:rPr>
          <w:rFonts w:ascii="Arial" w:eastAsia="Calibri" w:hAnsi="Arial" w:cs="Arial"/>
          <w:lang w:val="en-CA"/>
        </w:rPr>
        <w:tab/>
      </w:r>
      <w:r w:rsidRPr="0008230D">
        <w:rPr>
          <w:rFonts w:ascii="Arial" w:eastAsia="Calibri" w:hAnsi="Arial" w:cs="Arial"/>
          <w:lang w:val="en-CA"/>
        </w:rPr>
        <w:tab/>
      </w:r>
      <w:r w:rsidRPr="0008230D">
        <w:rPr>
          <w:rFonts w:ascii="Arial" w:eastAsia="Calibri" w:hAnsi="Arial" w:cs="Arial"/>
          <w:lang w:val="en-CA"/>
        </w:rPr>
        <w:tab/>
      </w:r>
      <w:r w:rsidRPr="0008230D">
        <w:rPr>
          <w:rFonts w:ascii="Arial" w:eastAsia="Calibri" w:hAnsi="Arial" w:cs="Arial"/>
          <w:lang w:val="en-CA"/>
        </w:rPr>
        <w:tab/>
      </w:r>
      <w:r w:rsidRPr="0008230D">
        <w:rPr>
          <w:rFonts w:ascii="Arial" w:eastAsia="Calibri" w:hAnsi="Arial" w:cs="Arial"/>
          <w:lang w:val="en-CA"/>
        </w:rPr>
        <w:tab/>
      </w:r>
      <w:r>
        <w:rPr>
          <w:rFonts w:ascii="Arial" w:eastAsia="Calibri" w:hAnsi="Arial" w:cs="Arial"/>
        </w:rPr>
        <w:tab/>
        <w:t xml:space="preserve">             </w:t>
      </w:r>
    </w:p>
    <w:p w14:paraId="401BBD1D" w14:textId="77777777" w:rsidR="0008230D" w:rsidRPr="0008230D" w:rsidRDefault="00000000" w:rsidP="00B31A64">
      <w:pPr>
        <w:rPr>
          <w:rFonts w:ascii="Arial" w:eastAsia="Calibri" w:hAnsi="Arial" w:cs="Arial"/>
          <w:lang w:val="en-CA"/>
        </w:rPr>
      </w:pPr>
      <w:r w:rsidRPr="0008230D">
        <w:rPr>
          <w:rFonts w:ascii="Arial" w:eastAsia="Calibri" w:hAnsi="Arial" w:cs="Arial"/>
          <w:b/>
          <w:bCs/>
          <w:lang w:val="en-CA"/>
        </w:rPr>
        <w:t>Subject</w:t>
      </w:r>
      <w:r w:rsidRPr="0008230D">
        <w:rPr>
          <w:rFonts w:ascii="Arial" w:eastAsia="Calibri" w:hAnsi="Arial" w:cs="Arial"/>
          <w:lang w:val="en-CA"/>
        </w:rPr>
        <w:t xml:space="preserve">- </w:t>
      </w:r>
      <w:r w:rsidRPr="0008230D">
        <w:rPr>
          <w:rFonts w:ascii="Arial" w:eastAsia="Calibri" w:hAnsi="Arial" w:cs="Arial"/>
          <w:lang w:val="en-CA"/>
        </w:rPr>
        <w:t>Microbiology (Hons.) and Physics and Chemistry as secondary pass subjects</w:t>
      </w:r>
    </w:p>
    <w:p w14:paraId="0332D3BC" w14:textId="77777777" w:rsidR="0008230D" w:rsidRPr="0008230D" w:rsidRDefault="00000000" w:rsidP="00B31A64">
      <w:pPr>
        <w:rPr>
          <w:rFonts w:ascii="Arial" w:eastAsia="Calibri" w:hAnsi="Arial" w:cs="Arial"/>
          <w:lang w:val="en-CA"/>
        </w:rPr>
      </w:pPr>
    </w:p>
    <w:p w14:paraId="4FF190BD" w14:textId="77777777" w:rsidR="00B31A64" w:rsidRPr="0008230D" w:rsidRDefault="00000000" w:rsidP="00B31A64">
      <w:pPr>
        <w:rPr>
          <w:rFonts w:ascii="Arial" w:eastAsia="Calibri" w:hAnsi="Arial" w:cs="Arial"/>
          <w:lang w:val="en-CA"/>
        </w:rPr>
      </w:pPr>
      <w:r w:rsidRPr="0008230D">
        <w:rPr>
          <w:rFonts w:ascii="Arial" w:eastAsia="Calibri" w:hAnsi="Arial" w:cs="Arial"/>
          <w:b/>
          <w:bCs/>
          <w:lang w:val="en-CA"/>
        </w:rPr>
        <w:t>College</w:t>
      </w:r>
      <w:r w:rsidRPr="0008230D">
        <w:rPr>
          <w:rFonts w:ascii="Arial" w:eastAsia="Calibri" w:hAnsi="Arial" w:cs="Arial"/>
          <w:lang w:val="en-CA"/>
        </w:rPr>
        <w:t>- Acharya Prafulla Chandra College, Madhyamgram Kolkata</w:t>
      </w:r>
      <w:r w:rsidRPr="0008230D">
        <w:rPr>
          <w:rFonts w:ascii="Arial" w:eastAsia="Calibri" w:hAnsi="Arial" w:cs="Arial"/>
          <w:lang w:val="en-CA"/>
        </w:rPr>
        <w:t xml:space="preserve"> </w:t>
      </w:r>
    </w:p>
    <w:p w14:paraId="014A7A68" w14:textId="77777777" w:rsidR="007915C1" w:rsidRDefault="00000000">
      <w:r>
        <w:rPr>
          <w:rFonts w:ascii="Arial"/>
        </w:rPr>
        <w:tab/>
      </w:r>
      <w:r w:rsidRPr="0008230D">
        <w:rPr>
          <w:rFonts w:ascii="Arial" w:eastAsia="Calibri" w:hAnsi="Arial" w:cs="Arial"/>
          <w:lang w:val="en-CA"/>
        </w:rPr>
        <w:tab/>
      </w:r>
      <w:r w:rsidRPr="0008230D">
        <w:rPr>
          <w:rFonts w:ascii="Arial" w:eastAsia="Calibri" w:hAnsi="Arial" w:cs="Arial"/>
          <w:lang w:val="en-CA"/>
        </w:rPr>
        <w:tab/>
      </w:r>
      <w:r w:rsidRPr="0008230D">
        <w:rPr>
          <w:rFonts w:ascii="Arial" w:eastAsia="Calibri" w:hAnsi="Arial" w:cs="Arial"/>
          <w:lang w:val="en-CA"/>
        </w:rPr>
        <w:tab/>
      </w:r>
      <w:r w:rsidRPr="0008230D">
        <w:rPr>
          <w:rFonts w:ascii="Arial" w:eastAsia="Calibri" w:hAnsi="Arial" w:cs="Arial"/>
          <w:lang w:val="en-CA"/>
        </w:rPr>
        <w:tab/>
      </w:r>
      <w:r w:rsidRPr="0008230D">
        <w:rPr>
          <w:rFonts w:ascii="Arial" w:eastAsia="Calibri" w:hAnsi="Arial" w:cs="Arial"/>
          <w:lang w:val="en-CA"/>
        </w:rPr>
        <w:tab/>
      </w:r>
      <w:r w:rsidRPr="0008230D">
        <w:rPr>
          <w:rFonts w:ascii="Arial" w:eastAsia="Calibri" w:hAnsi="Arial" w:cs="Arial"/>
          <w:lang w:val="en-CA"/>
        </w:rPr>
        <w:tab/>
      </w:r>
      <w:r>
        <w:rPr>
          <w:rFonts w:ascii="Arial" w:eastAsia="Calibri" w:hAnsi="Arial" w:cs="Arial"/>
        </w:rPr>
        <w:tab/>
        <w:t xml:space="preserve">             </w:t>
      </w:r>
    </w:p>
    <w:p w14:paraId="2146A6CC" w14:textId="77777777" w:rsidR="00B31A64" w:rsidRPr="008721F3" w:rsidRDefault="00000000" w:rsidP="00B31A64">
      <w:pPr>
        <w:rPr>
          <w:rFonts w:ascii="Arial" w:eastAsia="Calibri" w:hAnsi="Arial" w:cs="Arial"/>
          <w:b/>
          <w:sz w:val="28"/>
          <w:szCs w:val="28"/>
          <w:u w:val="single"/>
          <w:lang w:val="en-CA"/>
        </w:rPr>
      </w:pPr>
      <w:r w:rsidRPr="008721F3">
        <w:rPr>
          <w:rFonts w:ascii="Arial" w:eastAsia="Calibri" w:hAnsi="Arial" w:cs="Arial"/>
          <w:b/>
          <w:sz w:val="28"/>
          <w:szCs w:val="28"/>
          <w:u w:val="single"/>
          <w:lang w:val="en-CA"/>
        </w:rPr>
        <w:t>R</w:t>
      </w:r>
      <w:r>
        <w:rPr>
          <w:rFonts w:ascii="Arial" w:eastAsia="Calibri" w:hAnsi="Arial" w:cs="Arial"/>
          <w:b/>
          <w:sz w:val="28"/>
          <w:szCs w:val="28"/>
          <w:u w:val="single"/>
          <w:lang w:val="en-CA"/>
        </w:rPr>
        <w:t>ESEARCH</w:t>
      </w:r>
      <w:r w:rsidRPr="008721F3">
        <w:rPr>
          <w:rFonts w:ascii="Arial" w:eastAsia="Calibri" w:hAnsi="Arial" w:cs="Arial"/>
          <w:b/>
          <w:sz w:val="28"/>
          <w:szCs w:val="28"/>
          <w:u w:val="single"/>
          <w:lang w:val="en-CA"/>
        </w:rPr>
        <w:t xml:space="preserve"> E</w:t>
      </w:r>
      <w:r>
        <w:rPr>
          <w:rFonts w:ascii="Arial" w:eastAsia="Calibri" w:hAnsi="Arial" w:cs="Arial"/>
          <w:b/>
          <w:sz w:val="28"/>
          <w:szCs w:val="28"/>
          <w:u w:val="single"/>
          <w:lang w:val="en-CA"/>
        </w:rPr>
        <w:t>XPERIENCE</w:t>
      </w:r>
    </w:p>
    <w:p w14:paraId="2E79B0BC" w14:textId="77777777" w:rsidR="007915C1" w:rsidRDefault="007915C1"/>
    <w:p w14:paraId="08AAAAA0" w14:textId="01EBC479" w:rsidR="007915C1" w:rsidRDefault="00000000">
      <w:pPr>
        <w:rPr>
          <w:rFonts w:ascii="Arial"/>
        </w:rPr>
      </w:pPr>
      <w:r>
        <w:rPr>
          <w:rFonts w:ascii="Arial"/>
          <w:b/>
        </w:rPr>
        <w:t xml:space="preserve">04/2021 </w:t>
      </w:r>
      <w:r>
        <w:rPr>
          <w:rFonts w:ascii="Arial"/>
          <w:b/>
        </w:rPr>
        <w:t>–</w:t>
      </w:r>
      <w:r>
        <w:rPr>
          <w:rFonts w:ascii="Arial"/>
          <w:b/>
        </w:rPr>
        <w:t xml:space="preserve"> 07/2022   </w:t>
      </w:r>
      <w:r>
        <w:rPr>
          <w:rFonts w:ascii="Arial"/>
        </w:rPr>
        <w:t xml:space="preserve">NIBMG re-entry fellow, National Institute of Biomedical </w:t>
      </w:r>
      <w:r w:rsidR="001A191C">
        <w:rPr>
          <w:rFonts w:ascii="Arial"/>
        </w:rPr>
        <w:t xml:space="preserve">Genomics, </w:t>
      </w:r>
    </w:p>
    <w:p w14:paraId="47A45622" w14:textId="263E247F" w:rsidR="001A191C" w:rsidRDefault="001A191C" w:rsidP="001A191C">
      <w:pPr>
        <w:rPr>
          <w:rFonts w:ascii="Arial"/>
        </w:rPr>
      </w:pPr>
      <w:r>
        <w:rPr>
          <w:rFonts w:ascii="Arial"/>
        </w:rPr>
        <w:t xml:space="preserve">                                 </w:t>
      </w:r>
      <w:r>
        <w:rPr>
          <w:rFonts w:ascii="Arial"/>
        </w:rPr>
        <w:t xml:space="preserve">Kalyani, West Bengal, India. Host immunomodulation by SARS-CoV-2 </w:t>
      </w:r>
    </w:p>
    <w:p w14:paraId="4CDD0191" w14:textId="70133CF6" w:rsidR="001A191C" w:rsidRDefault="001A191C">
      <w:pPr>
        <w:rPr>
          <w:b/>
        </w:rPr>
      </w:pPr>
      <w:r>
        <w:rPr>
          <w:rFonts w:ascii="Arial"/>
        </w:rPr>
        <w:t xml:space="preserve">                                 </w:t>
      </w:r>
      <w:r>
        <w:rPr>
          <w:rFonts w:ascii="Arial"/>
        </w:rPr>
        <w:t>accessory proteins and cellular tropism of intracellular parasites</w:t>
      </w:r>
    </w:p>
    <w:p w14:paraId="16607FD3" w14:textId="77777777" w:rsidR="007915C1" w:rsidRDefault="007915C1">
      <w:pPr>
        <w:rPr>
          <w:b/>
        </w:rPr>
      </w:pPr>
    </w:p>
    <w:p w14:paraId="0F148C9F" w14:textId="425BAA94" w:rsidR="0008230D" w:rsidRPr="00B02720" w:rsidRDefault="00000000" w:rsidP="00B02720">
      <w:pPr>
        <w:autoSpaceDE w:val="0"/>
        <w:autoSpaceDN w:val="0"/>
        <w:adjustRightInd w:val="0"/>
        <w:ind w:left="2160" w:hanging="2160"/>
        <w:jc w:val="both"/>
        <w:rPr>
          <w:rFonts w:ascii="Arial" w:eastAsia="Calibri" w:hAnsi="Arial" w:cs="Arial"/>
          <w:bCs/>
          <w:lang w:val="en-CA"/>
        </w:rPr>
      </w:pPr>
      <w:bookmarkStart w:id="0" w:name="_Hlk95483378"/>
      <w:r w:rsidRPr="0008230D">
        <w:rPr>
          <w:rFonts w:ascii="Arial" w:eastAsia="Calibri" w:hAnsi="Arial" w:cs="Arial"/>
          <w:b/>
          <w:color w:val="000000"/>
          <w:lang w:val="en-CA"/>
        </w:rPr>
        <w:t>11/2015</w:t>
      </w:r>
      <w:r w:rsidR="001A191C">
        <w:rPr>
          <w:rFonts w:ascii="Arial" w:eastAsia="Calibri" w:hAnsi="Arial" w:cs="Arial"/>
          <w:b/>
          <w:color w:val="000000"/>
          <w:lang w:val="en-CA"/>
        </w:rPr>
        <w:t xml:space="preserve"> </w:t>
      </w:r>
      <w:r w:rsidRPr="001A191C">
        <w:rPr>
          <w:rFonts w:ascii="Arial" w:eastAsia="Calibri" w:hAnsi="Arial" w:cs="Arial"/>
          <w:bCs/>
          <w:color w:val="000000"/>
          <w:lang w:val="en-CA"/>
        </w:rPr>
        <w:t>–</w:t>
      </w:r>
      <w:r w:rsidR="001A191C">
        <w:rPr>
          <w:rFonts w:ascii="Arial" w:eastAsia="Calibri" w:hAnsi="Arial" w:cs="Arial"/>
          <w:b/>
          <w:color w:val="000000"/>
          <w:lang w:val="en-CA"/>
        </w:rPr>
        <w:t xml:space="preserve"> </w:t>
      </w:r>
      <w:r>
        <w:rPr>
          <w:rFonts w:ascii="Arial" w:eastAsia="Calibri" w:hAnsi="Arial" w:cs="Arial"/>
          <w:b/>
          <w:color w:val="000000"/>
          <w:lang w:val="en-CA"/>
        </w:rPr>
        <w:t xml:space="preserve">03/2021 </w:t>
      </w:r>
      <w:proofErr w:type="gramStart"/>
      <w:r w:rsidRPr="00B02720">
        <w:rPr>
          <w:rFonts w:ascii="Arial" w:eastAsia="Calibri" w:hAnsi="Arial" w:cs="Arial"/>
          <w:bCs/>
          <w:lang w:val="en-CA"/>
        </w:rPr>
        <w:t>Post-doctoral</w:t>
      </w:r>
      <w:proofErr w:type="gramEnd"/>
      <w:r w:rsidRPr="00B02720">
        <w:rPr>
          <w:rFonts w:ascii="Arial" w:eastAsia="Calibri" w:hAnsi="Arial" w:cs="Arial"/>
          <w:bCs/>
          <w:lang w:val="en-CA"/>
        </w:rPr>
        <w:t xml:space="preserve"> research fellow</w:t>
      </w:r>
      <w:r w:rsidRPr="00B02720">
        <w:rPr>
          <w:rFonts w:ascii="Arial" w:eastAsia="Calibri" w:hAnsi="Arial" w:cs="Arial"/>
          <w:bCs/>
          <w:lang w:val="en-CA"/>
        </w:rPr>
        <w:t>, Dept. of Pathology, Microbiology &amp; Immunology, School of Veterinary Medic</w:t>
      </w:r>
      <w:r w:rsidRPr="00B02720">
        <w:rPr>
          <w:rFonts w:ascii="Arial" w:eastAsia="Calibri" w:hAnsi="Arial" w:cs="Arial"/>
          <w:bCs/>
          <w:lang w:val="en-CA"/>
        </w:rPr>
        <w:t>ine</w:t>
      </w:r>
      <w:r>
        <w:rPr>
          <w:rFonts w:ascii="Arial" w:eastAsia="Calibri" w:hAnsi="Arial" w:cs="Arial"/>
          <w:bCs/>
          <w:lang w:val="en-CA"/>
        </w:rPr>
        <w:t>, University of California, Davis</w:t>
      </w:r>
      <w:r w:rsidRPr="00B02720">
        <w:rPr>
          <w:rFonts w:ascii="Arial" w:eastAsia="Calibri" w:hAnsi="Arial" w:cs="Arial"/>
          <w:bCs/>
          <w:lang w:val="en-CA"/>
        </w:rPr>
        <w:t xml:space="preserve">. Involved in investigation of molecular mechanisms of human immune response against protozoan parasite </w:t>
      </w:r>
      <w:r w:rsidRPr="00B02720">
        <w:rPr>
          <w:rFonts w:ascii="Arial" w:eastAsia="Calibri" w:hAnsi="Arial" w:cs="Arial"/>
          <w:bCs/>
          <w:i/>
          <w:lang w:val="en-CA"/>
        </w:rPr>
        <w:t>Toxoplasma gondii</w:t>
      </w:r>
      <w:r w:rsidRPr="00B02720">
        <w:rPr>
          <w:rFonts w:ascii="Arial" w:eastAsia="Calibri" w:hAnsi="Arial" w:cs="Arial"/>
          <w:bCs/>
          <w:lang w:val="en-CA"/>
        </w:rPr>
        <w:t xml:space="preserve"> in </w:t>
      </w:r>
      <w:r w:rsidRPr="00B02720">
        <w:rPr>
          <w:rFonts w:ascii="Arial" w:eastAsia="Calibri" w:hAnsi="Arial" w:cs="Arial"/>
          <w:bCs/>
          <w:i/>
          <w:lang w:val="en-CA"/>
        </w:rPr>
        <w:t xml:space="preserve">in </w:t>
      </w:r>
      <w:r w:rsidRPr="00B02720">
        <w:rPr>
          <w:rFonts w:ascii="Arial" w:eastAsia="Calibri" w:hAnsi="Arial" w:cs="Arial"/>
          <w:bCs/>
          <w:i/>
          <w:lang w:val="en-CA"/>
        </w:rPr>
        <w:t>vitro</w:t>
      </w:r>
      <w:r w:rsidRPr="00B02720">
        <w:rPr>
          <w:rFonts w:ascii="Arial" w:eastAsia="Calibri" w:hAnsi="Arial" w:cs="Arial"/>
          <w:bCs/>
          <w:lang w:val="en-CA"/>
        </w:rPr>
        <w:t xml:space="preserve"> and </w:t>
      </w:r>
      <w:r w:rsidRPr="00B02720">
        <w:rPr>
          <w:rFonts w:ascii="Arial" w:eastAsia="Calibri" w:hAnsi="Arial" w:cs="Arial"/>
          <w:bCs/>
          <w:i/>
          <w:lang w:val="en-CA"/>
        </w:rPr>
        <w:t xml:space="preserve">in vivo </w:t>
      </w:r>
      <w:r w:rsidRPr="00B02720">
        <w:rPr>
          <w:rFonts w:ascii="Arial" w:eastAsia="Calibri" w:hAnsi="Arial" w:cs="Arial"/>
          <w:bCs/>
          <w:lang w:val="en-CA"/>
        </w:rPr>
        <w:t>model</w:t>
      </w:r>
      <w:r>
        <w:rPr>
          <w:rFonts w:ascii="Arial" w:eastAsia="Calibri" w:hAnsi="Arial" w:cs="Arial"/>
          <w:bCs/>
          <w:lang w:val="en-CA"/>
        </w:rPr>
        <w:t>.</w:t>
      </w:r>
      <w:r w:rsidRPr="00B02720">
        <w:rPr>
          <w:rFonts w:ascii="Arial" w:eastAsia="Calibri" w:hAnsi="Arial" w:cs="Arial"/>
          <w:bCs/>
          <w:lang w:val="en-CA"/>
        </w:rPr>
        <w:t xml:space="preserve"> </w:t>
      </w:r>
    </w:p>
    <w:p w14:paraId="22636C1E" w14:textId="77777777" w:rsidR="0008230D" w:rsidRPr="0008230D" w:rsidRDefault="00000000" w:rsidP="0008230D">
      <w:pPr>
        <w:autoSpaceDE w:val="0"/>
        <w:autoSpaceDN w:val="0"/>
        <w:adjustRightInd w:val="0"/>
        <w:jc w:val="both"/>
        <w:rPr>
          <w:rFonts w:ascii="Arial" w:eastAsia="Calibri" w:hAnsi="Arial" w:cs="Arial"/>
          <w:b/>
          <w:lang w:val="en-CA"/>
        </w:rPr>
      </w:pPr>
    </w:p>
    <w:p w14:paraId="5B378D81" w14:textId="530B2100" w:rsidR="0008230D" w:rsidRPr="00B02720" w:rsidRDefault="00000000" w:rsidP="00B02720">
      <w:pPr>
        <w:jc w:val="both"/>
        <w:rPr>
          <w:rFonts w:ascii="Arial" w:eastAsia="Calibri" w:hAnsi="Arial" w:cs="Arial"/>
          <w:bCs/>
          <w:lang w:val="en-CA"/>
        </w:rPr>
      </w:pPr>
      <w:r w:rsidRPr="00B02720">
        <w:rPr>
          <w:rFonts w:ascii="Arial" w:eastAsia="Calibri" w:hAnsi="Arial" w:cs="Arial"/>
          <w:b/>
          <w:color w:val="000000"/>
          <w:lang w:val="en-CA"/>
        </w:rPr>
        <w:t>06/2014</w:t>
      </w:r>
      <w:r w:rsidR="001A191C">
        <w:rPr>
          <w:rFonts w:ascii="Arial" w:eastAsia="Calibri" w:hAnsi="Arial" w:cs="Arial"/>
          <w:b/>
          <w:color w:val="000000"/>
          <w:lang w:val="en-CA"/>
        </w:rPr>
        <w:t xml:space="preserve"> </w:t>
      </w:r>
      <w:r w:rsidR="001A191C" w:rsidRPr="001A191C">
        <w:rPr>
          <w:rFonts w:ascii="Arial" w:eastAsia="Calibri" w:hAnsi="Arial" w:cs="Arial"/>
          <w:bCs/>
          <w:color w:val="000000"/>
          <w:lang w:val="en-CA"/>
        </w:rPr>
        <w:t>–</w:t>
      </w:r>
      <w:r w:rsidR="001A191C">
        <w:rPr>
          <w:rFonts w:ascii="Arial" w:eastAsia="Calibri" w:hAnsi="Arial" w:cs="Arial"/>
          <w:b/>
          <w:color w:val="000000"/>
          <w:lang w:val="en-CA"/>
        </w:rPr>
        <w:t xml:space="preserve"> </w:t>
      </w:r>
      <w:r w:rsidRPr="00B02720">
        <w:rPr>
          <w:rFonts w:ascii="Arial" w:eastAsia="Calibri" w:hAnsi="Arial" w:cs="Arial"/>
          <w:b/>
          <w:color w:val="000000"/>
          <w:lang w:val="en-CA"/>
        </w:rPr>
        <w:t>10/2015</w:t>
      </w:r>
      <w:r w:rsidRPr="00B02720">
        <w:rPr>
          <w:rFonts w:ascii="Arial" w:eastAsia="Calibri" w:hAnsi="Arial" w:cs="Arial"/>
          <w:b/>
          <w:color w:val="000000"/>
          <w:lang w:val="en-CA"/>
        </w:rPr>
        <w:tab/>
      </w:r>
      <w:r w:rsidRPr="00B02720">
        <w:rPr>
          <w:rFonts w:ascii="Arial" w:eastAsia="Calibri" w:hAnsi="Arial" w:cs="Arial"/>
          <w:bCs/>
          <w:color w:val="000000"/>
          <w:lang w:val="en-CA"/>
        </w:rPr>
        <w:t>R</w:t>
      </w:r>
      <w:r w:rsidRPr="00B02720">
        <w:rPr>
          <w:rFonts w:ascii="Arial" w:eastAsia="Calibri" w:hAnsi="Arial" w:cs="Arial"/>
          <w:bCs/>
          <w:lang w:val="en-CA"/>
        </w:rPr>
        <w:t xml:space="preserve">esearch Scientist at Herbicure Healthcare BioHerbal Research </w:t>
      </w:r>
    </w:p>
    <w:p w14:paraId="7D3C84CF" w14:textId="77777777" w:rsidR="0008230D" w:rsidRPr="00B02720" w:rsidRDefault="00000000" w:rsidP="00B02720">
      <w:pPr>
        <w:ind w:left="2160"/>
        <w:jc w:val="both"/>
        <w:rPr>
          <w:rFonts w:ascii="Arial" w:eastAsia="Calibri" w:hAnsi="Arial" w:cs="Arial"/>
          <w:bCs/>
          <w:lang w:val="en-CA"/>
        </w:rPr>
      </w:pPr>
      <w:r w:rsidRPr="00B02720">
        <w:rPr>
          <w:rFonts w:ascii="Arial" w:eastAsia="Calibri" w:hAnsi="Arial" w:cs="Arial"/>
          <w:bCs/>
          <w:lang w:val="en-CA"/>
        </w:rPr>
        <w:t>Foundation, Garia, Kolkata, India</w:t>
      </w:r>
      <w:r w:rsidRPr="00B02720">
        <w:rPr>
          <w:rFonts w:ascii="Arial" w:eastAsia="Calibri" w:hAnsi="Arial" w:cs="Arial"/>
          <w:bCs/>
          <w:lang w:val="en-CA"/>
        </w:rPr>
        <w:t xml:space="preserve">. Investigated antioxidant activity of medicinally important plant extracts &amp; developed new method for measurement of </w:t>
      </w:r>
      <w:r w:rsidRPr="00B02720">
        <w:rPr>
          <w:rFonts w:ascii="Arial" w:eastAsia="Calibri" w:hAnsi="Arial" w:cs="Arial"/>
          <w:bCs/>
          <w:lang w:val="en-CA"/>
        </w:rPr>
        <w:t>antioxida</w:t>
      </w:r>
      <w:r w:rsidRPr="00B02720">
        <w:rPr>
          <w:rFonts w:ascii="Arial" w:eastAsia="Calibri" w:hAnsi="Arial" w:cs="Arial"/>
          <w:bCs/>
          <w:lang w:val="en-CA"/>
        </w:rPr>
        <w:t>nt activity</w:t>
      </w:r>
      <w:r>
        <w:rPr>
          <w:rFonts w:ascii="Arial" w:eastAsia="Calibri" w:hAnsi="Arial" w:cs="Arial"/>
          <w:bCs/>
          <w:lang w:val="en-CA"/>
        </w:rPr>
        <w:t>.</w:t>
      </w:r>
    </w:p>
    <w:p w14:paraId="15BFF3C9" w14:textId="77777777" w:rsidR="0008230D" w:rsidRPr="00B02720" w:rsidRDefault="00000000" w:rsidP="0008230D">
      <w:pPr>
        <w:jc w:val="both"/>
        <w:rPr>
          <w:rFonts w:ascii="Arial" w:eastAsia="Calibri" w:hAnsi="Arial" w:cs="Arial"/>
          <w:bCs/>
          <w:lang w:val="en-CA"/>
        </w:rPr>
      </w:pPr>
    </w:p>
    <w:p w14:paraId="7FF81FC9" w14:textId="46AAF710" w:rsidR="0008230D" w:rsidRPr="00B02720" w:rsidRDefault="00000000" w:rsidP="00B02720">
      <w:pPr>
        <w:ind w:left="2160" w:hanging="2160"/>
        <w:jc w:val="both"/>
        <w:rPr>
          <w:rFonts w:ascii="Arial" w:eastAsia="Calibri" w:hAnsi="Arial" w:cs="Arial"/>
          <w:bCs/>
          <w:color w:val="000000"/>
          <w:lang w:val="en-CA"/>
        </w:rPr>
      </w:pPr>
      <w:r w:rsidRPr="00B02720">
        <w:rPr>
          <w:rFonts w:ascii="Arial" w:eastAsia="Calibri" w:hAnsi="Arial" w:cs="Arial"/>
          <w:b/>
          <w:color w:val="000000"/>
          <w:lang w:val="en-CA"/>
        </w:rPr>
        <w:lastRenderedPageBreak/>
        <w:t>09/2010</w:t>
      </w:r>
      <w:r w:rsidR="001A191C">
        <w:rPr>
          <w:rFonts w:ascii="Arial" w:eastAsia="Calibri" w:hAnsi="Arial" w:cs="Arial"/>
          <w:b/>
          <w:color w:val="000000"/>
          <w:lang w:val="en-CA"/>
        </w:rPr>
        <w:t xml:space="preserve"> </w:t>
      </w:r>
      <w:r w:rsidR="001A191C" w:rsidRPr="001A191C">
        <w:rPr>
          <w:rFonts w:ascii="Arial" w:eastAsia="Calibri" w:hAnsi="Arial" w:cs="Arial"/>
          <w:bCs/>
          <w:color w:val="000000"/>
          <w:lang w:val="en-CA"/>
        </w:rPr>
        <w:t>–</w:t>
      </w:r>
      <w:r w:rsidR="001A191C">
        <w:rPr>
          <w:rFonts w:ascii="Arial" w:eastAsia="Calibri" w:hAnsi="Arial" w:cs="Arial"/>
          <w:bCs/>
          <w:color w:val="000000"/>
          <w:lang w:val="en-CA"/>
        </w:rPr>
        <w:t xml:space="preserve"> </w:t>
      </w:r>
      <w:r w:rsidRPr="00B02720">
        <w:rPr>
          <w:rFonts w:ascii="Arial" w:eastAsia="Calibri" w:hAnsi="Arial" w:cs="Arial"/>
          <w:b/>
          <w:color w:val="000000"/>
          <w:lang w:val="en-CA"/>
        </w:rPr>
        <w:t>04/2014</w:t>
      </w:r>
      <w:r w:rsidRPr="00B02720">
        <w:rPr>
          <w:rFonts w:ascii="Arial" w:eastAsia="Calibri" w:hAnsi="Arial" w:cs="Arial"/>
          <w:b/>
          <w:color w:val="000000"/>
          <w:lang w:val="en-CA"/>
        </w:rPr>
        <w:tab/>
      </w:r>
      <w:r w:rsidRPr="00B02720">
        <w:rPr>
          <w:rFonts w:ascii="Arial" w:eastAsia="Calibri" w:hAnsi="Arial" w:cs="Arial"/>
          <w:bCs/>
          <w:color w:val="000000"/>
          <w:lang w:val="en-CA"/>
        </w:rPr>
        <w:t>Senior Research Fellow at Institute of Post Graduate Medical Education and Research, Kolkata, India</w:t>
      </w:r>
      <w:r>
        <w:rPr>
          <w:rFonts w:ascii="Arial" w:eastAsia="Calibri" w:hAnsi="Arial" w:cs="Arial"/>
          <w:bCs/>
          <w:color w:val="000000"/>
          <w:lang w:val="en-CA"/>
        </w:rPr>
        <w:t xml:space="preserve">. </w:t>
      </w:r>
      <w:r w:rsidRPr="00B02720">
        <w:rPr>
          <w:rFonts w:ascii="Arial" w:eastAsia="Calibri" w:hAnsi="Arial" w:cs="Arial"/>
          <w:bCs/>
          <w:color w:val="000000"/>
          <w:lang w:val="en-CA"/>
        </w:rPr>
        <w:t xml:space="preserve">Studied the mechanisms of immune response in Indian Post Kala-azar dermal leishmaniasis with special emphasis on monocyte/macrophage </w:t>
      </w:r>
      <w:r>
        <w:rPr>
          <w:rFonts w:ascii="Arial" w:eastAsia="Calibri" w:hAnsi="Arial" w:cs="Arial"/>
          <w:bCs/>
          <w:color w:val="000000"/>
          <w:lang w:val="en-CA"/>
        </w:rPr>
        <w:t>polarization.</w:t>
      </w:r>
    </w:p>
    <w:p w14:paraId="6CE863F1" w14:textId="77777777" w:rsidR="0008230D" w:rsidRPr="0008230D" w:rsidRDefault="00000000" w:rsidP="0008230D">
      <w:pPr>
        <w:jc w:val="both"/>
        <w:rPr>
          <w:rFonts w:ascii="Arial" w:eastAsia="Calibri" w:hAnsi="Arial" w:cs="Arial"/>
          <w:b/>
          <w:color w:val="000000"/>
          <w:lang w:val="en-CA"/>
        </w:rPr>
      </w:pPr>
    </w:p>
    <w:p w14:paraId="2A4F138E" w14:textId="50DDA581" w:rsidR="0008230D" w:rsidRPr="00B02720" w:rsidRDefault="00000000" w:rsidP="00B02720">
      <w:pPr>
        <w:ind w:left="2160" w:hanging="2160"/>
        <w:jc w:val="both"/>
        <w:rPr>
          <w:rFonts w:ascii="Arial" w:eastAsia="Calibri" w:hAnsi="Arial" w:cs="Arial"/>
          <w:bCs/>
          <w:color w:val="000000"/>
          <w:lang w:val="en-CA"/>
        </w:rPr>
      </w:pPr>
      <w:r w:rsidRPr="00B02720">
        <w:rPr>
          <w:rFonts w:ascii="Arial" w:eastAsia="Calibri" w:hAnsi="Arial" w:cs="Arial"/>
          <w:b/>
          <w:color w:val="000000"/>
          <w:lang w:val="en-CA"/>
        </w:rPr>
        <w:t>09/2008</w:t>
      </w:r>
      <w:r w:rsidR="001A191C">
        <w:rPr>
          <w:rFonts w:ascii="Arial" w:eastAsia="Calibri" w:hAnsi="Arial" w:cs="Arial"/>
          <w:b/>
          <w:color w:val="000000"/>
          <w:lang w:val="en-CA"/>
        </w:rPr>
        <w:t xml:space="preserve"> </w:t>
      </w:r>
      <w:r w:rsidR="001A191C" w:rsidRPr="001A191C">
        <w:rPr>
          <w:rFonts w:ascii="Arial" w:eastAsia="Calibri" w:hAnsi="Arial" w:cs="Arial"/>
          <w:bCs/>
          <w:color w:val="000000"/>
          <w:lang w:val="en-CA"/>
        </w:rPr>
        <w:t>–</w:t>
      </w:r>
      <w:r w:rsidR="001A191C">
        <w:rPr>
          <w:rFonts w:ascii="Arial" w:eastAsia="Calibri" w:hAnsi="Arial" w:cs="Arial"/>
          <w:bCs/>
          <w:color w:val="000000"/>
          <w:lang w:val="en-CA"/>
        </w:rPr>
        <w:t xml:space="preserve"> </w:t>
      </w:r>
      <w:r w:rsidRPr="00B02720">
        <w:rPr>
          <w:rFonts w:ascii="Arial" w:eastAsia="Calibri" w:hAnsi="Arial" w:cs="Arial"/>
          <w:b/>
          <w:color w:val="000000"/>
          <w:lang w:val="en-CA"/>
        </w:rPr>
        <w:t xml:space="preserve">09/2010 </w:t>
      </w:r>
      <w:r w:rsidR="001A191C">
        <w:rPr>
          <w:rFonts w:ascii="Arial" w:eastAsia="Calibri" w:hAnsi="Arial" w:cs="Arial"/>
          <w:b/>
          <w:color w:val="000000"/>
          <w:lang w:val="en-CA"/>
        </w:rPr>
        <w:t xml:space="preserve"> </w:t>
      </w:r>
      <w:r w:rsidRPr="00B02720">
        <w:rPr>
          <w:rFonts w:ascii="Arial" w:eastAsia="Calibri" w:hAnsi="Arial" w:cs="Arial"/>
          <w:bCs/>
          <w:color w:val="000000"/>
          <w:lang w:val="en-CA"/>
        </w:rPr>
        <w:t>Junior Research Fellow at Institute of Post Graduate Medical Education and Research, Kolkata, India</w:t>
      </w:r>
      <w:r>
        <w:rPr>
          <w:rFonts w:ascii="Arial" w:eastAsia="Calibri" w:hAnsi="Arial" w:cs="Arial"/>
          <w:bCs/>
          <w:color w:val="000000"/>
          <w:lang w:val="en-CA"/>
        </w:rPr>
        <w:t xml:space="preserve">. </w:t>
      </w:r>
      <w:r w:rsidRPr="00B02720">
        <w:rPr>
          <w:rFonts w:ascii="Arial" w:eastAsia="Calibri" w:hAnsi="Arial" w:cs="Arial"/>
          <w:bCs/>
          <w:lang w:val="en-CA"/>
        </w:rPr>
        <w:t>Studied the CD8 T cell response in patients with leishmaniasis and</w:t>
      </w:r>
      <w:r>
        <w:rPr>
          <w:rFonts w:ascii="Arial" w:eastAsia="Calibri" w:hAnsi="Arial" w:cs="Arial"/>
          <w:bCs/>
          <w:lang w:val="en-CA"/>
        </w:rPr>
        <w:t xml:space="preserve"> </w:t>
      </w:r>
      <w:r w:rsidRPr="00B02720">
        <w:rPr>
          <w:rFonts w:ascii="Arial" w:eastAsia="Calibri" w:hAnsi="Arial" w:cs="Arial"/>
          <w:bCs/>
          <w:lang w:val="en-CA"/>
        </w:rPr>
        <w:t>characterizes the CD8 anergic T cell population in PKDL</w:t>
      </w:r>
      <w:r w:rsidRPr="00B02720">
        <w:rPr>
          <w:rFonts w:ascii="Arial" w:eastAsia="Calibri" w:hAnsi="Arial" w:cs="Arial"/>
          <w:bCs/>
          <w:lang w:val="en-CA"/>
        </w:rPr>
        <w:t xml:space="preserve"> patients. </w:t>
      </w:r>
    </w:p>
    <w:p w14:paraId="36AE03EE" w14:textId="77777777" w:rsidR="0008230D" w:rsidRPr="0008230D" w:rsidRDefault="00000000" w:rsidP="0008230D">
      <w:pPr>
        <w:ind w:left="720"/>
        <w:contextualSpacing/>
        <w:rPr>
          <w:rFonts w:ascii="Arial" w:eastAsia="Calibri" w:hAnsi="Arial" w:cs="Arial"/>
          <w:b/>
          <w:lang w:val="en-CA"/>
        </w:rPr>
      </w:pPr>
    </w:p>
    <w:p w14:paraId="4CD99707" w14:textId="03E8397E" w:rsidR="00B02720" w:rsidRDefault="00000000" w:rsidP="00B02720">
      <w:pPr>
        <w:rPr>
          <w:rFonts w:ascii="Arial" w:eastAsia="Calibri" w:hAnsi="Arial" w:cs="Arial"/>
          <w:bCs/>
          <w:lang w:val="en-CA"/>
        </w:rPr>
      </w:pPr>
      <w:r w:rsidRPr="00B02720">
        <w:rPr>
          <w:rFonts w:ascii="Arial" w:eastAsia="Calibri" w:hAnsi="Arial" w:cs="Arial"/>
          <w:b/>
          <w:lang w:val="en-CA"/>
        </w:rPr>
        <w:t>06/2007</w:t>
      </w:r>
      <w:r w:rsidR="001A191C">
        <w:rPr>
          <w:rFonts w:ascii="Arial" w:eastAsia="Calibri" w:hAnsi="Arial" w:cs="Arial"/>
          <w:b/>
          <w:lang w:val="en-CA"/>
        </w:rPr>
        <w:t xml:space="preserve"> </w:t>
      </w:r>
      <w:r w:rsidR="001A191C" w:rsidRPr="001A191C">
        <w:rPr>
          <w:rFonts w:ascii="Arial" w:eastAsia="Calibri" w:hAnsi="Arial" w:cs="Arial"/>
          <w:bCs/>
          <w:color w:val="000000"/>
          <w:lang w:val="en-CA"/>
        </w:rPr>
        <w:t>–</w:t>
      </w:r>
      <w:r w:rsidR="001A191C">
        <w:rPr>
          <w:rFonts w:ascii="Arial" w:eastAsia="Calibri" w:hAnsi="Arial" w:cs="Arial"/>
          <w:bCs/>
          <w:color w:val="000000"/>
          <w:lang w:val="en-CA"/>
        </w:rPr>
        <w:t xml:space="preserve"> </w:t>
      </w:r>
      <w:r w:rsidRPr="00B02720">
        <w:rPr>
          <w:rFonts w:ascii="Arial" w:eastAsia="Calibri" w:hAnsi="Arial" w:cs="Arial"/>
          <w:b/>
          <w:lang w:val="en-CA"/>
        </w:rPr>
        <w:t xml:space="preserve">10/2007   </w:t>
      </w:r>
      <w:r w:rsidRPr="00B02720">
        <w:rPr>
          <w:rFonts w:ascii="Arial" w:eastAsia="Calibri" w:hAnsi="Arial" w:cs="Arial"/>
          <w:bCs/>
          <w:lang w:val="en-CA"/>
        </w:rPr>
        <w:t>Summer research internship at Saha Institute of Nuclear Physics,</w:t>
      </w:r>
      <w:r>
        <w:rPr>
          <w:rFonts w:ascii="Arial" w:eastAsia="Calibri" w:hAnsi="Arial" w:cs="Arial"/>
          <w:bCs/>
          <w:lang w:val="en-CA"/>
        </w:rPr>
        <w:t xml:space="preserve"> </w:t>
      </w:r>
    </w:p>
    <w:p w14:paraId="5283D204" w14:textId="77777777" w:rsidR="00ED38FC" w:rsidRPr="00B02720" w:rsidRDefault="00000000" w:rsidP="00B02720">
      <w:pPr>
        <w:ind w:left="2160"/>
        <w:rPr>
          <w:rFonts w:ascii="Arial" w:eastAsia="Calibri" w:hAnsi="Arial" w:cs="Arial"/>
          <w:bCs/>
        </w:rPr>
      </w:pPr>
      <w:r w:rsidRPr="00B02720">
        <w:rPr>
          <w:rFonts w:ascii="Arial" w:eastAsia="Calibri" w:hAnsi="Arial" w:cs="Arial"/>
          <w:bCs/>
          <w:lang w:val="en-CA"/>
        </w:rPr>
        <w:t>Kolkata, India</w:t>
      </w:r>
      <w:r>
        <w:rPr>
          <w:rFonts w:ascii="Arial" w:eastAsia="Calibri" w:hAnsi="Arial" w:cs="Arial"/>
          <w:bCs/>
          <w:lang w:val="en-CA"/>
        </w:rPr>
        <w:t>.</w:t>
      </w:r>
      <w:r w:rsidRPr="00B02720">
        <w:rPr>
          <w:rFonts w:ascii="Arial" w:eastAsia="Calibri" w:hAnsi="Arial" w:cs="Arial"/>
          <w:bCs/>
          <w:lang w:val="en-CA"/>
        </w:rPr>
        <w:t xml:space="preserve"> </w:t>
      </w:r>
      <w:r>
        <w:rPr>
          <w:rFonts w:ascii="Arial" w:eastAsia="Calibri" w:hAnsi="Arial" w:cs="Arial"/>
          <w:bCs/>
          <w:lang w:val="en-CA"/>
        </w:rPr>
        <w:t>Studied the e</w:t>
      </w:r>
      <w:r w:rsidRPr="00B02720">
        <w:rPr>
          <w:rFonts w:ascii="Arial" w:eastAsia="Calibri" w:hAnsi="Arial" w:cs="Arial"/>
          <w:bCs/>
          <w:lang w:val="en-CA"/>
        </w:rPr>
        <w:t xml:space="preserve">ffect of epigenetic modifier </w:t>
      </w:r>
      <w:r w:rsidRPr="00B02720">
        <w:rPr>
          <w:rFonts w:ascii="Arial" w:eastAsia="Calibri" w:hAnsi="Arial" w:cs="Arial"/>
          <w:bCs/>
        </w:rPr>
        <w:t>5-aza-2´-deoxy cytidine on Epstein Barr</w:t>
      </w:r>
      <w:r>
        <w:rPr>
          <w:rFonts w:ascii="Arial" w:eastAsia="Calibri" w:hAnsi="Arial" w:cs="Arial"/>
          <w:bCs/>
        </w:rPr>
        <w:t xml:space="preserve"> </w:t>
      </w:r>
      <w:r w:rsidRPr="00B02720">
        <w:rPr>
          <w:rFonts w:ascii="Arial" w:eastAsia="Calibri" w:hAnsi="Arial" w:cs="Arial"/>
          <w:bCs/>
        </w:rPr>
        <w:t>Virus positive and negative Gastric cancer cell lines</w:t>
      </w:r>
      <w:r w:rsidRPr="0008230D">
        <w:rPr>
          <w:rFonts w:ascii="Arial" w:eastAsia="Calibri" w:hAnsi="Arial" w:cs="Arial"/>
          <w:lang w:val="en-CA"/>
        </w:rPr>
        <w:tab/>
      </w:r>
      <w:r w:rsidRPr="0008230D">
        <w:rPr>
          <w:rFonts w:ascii="Arial" w:eastAsia="Calibri" w:hAnsi="Arial" w:cs="Arial"/>
          <w:lang w:val="en-CA"/>
        </w:rPr>
        <w:tab/>
      </w:r>
      <w:r w:rsidRPr="0008230D">
        <w:rPr>
          <w:rFonts w:ascii="Arial" w:eastAsia="Calibri" w:hAnsi="Arial" w:cs="Arial"/>
          <w:lang w:val="en-CA"/>
        </w:rPr>
        <w:tab/>
      </w:r>
      <w:r w:rsidRPr="0008230D">
        <w:rPr>
          <w:rFonts w:ascii="Arial" w:eastAsia="Calibri" w:hAnsi="Arial" w:cs="Arial"/>
          <w:lang w:val="en-CA"/>
        </w:rPr>
        <w:tab/>
      </w:r>
      <w:r w:rsidRPr="0008230D">
        <w:rPr>
          <w:rFonts w:ascii="Arial" w:eastAsia="Calibri" w:hAnsi="Arial" w:cs="Arial"/>
          <w:lang w:val="en-CA"/>
        </w:rPr>
        <w:tab/>
      </w:r>
      <w:r>
        <w:rPr>
          <w:rFonts w:ascii="Arial" w:eastAsia="Calibri" w:hAnsi="Arial" w:cs="Arial"/>
        </w:rPr>
        <w:tab/>
        <w:t xml:space="preserve">  </w:t>
      </w:r>
      <w:r w:rsidRPr="0008230D">
        <w:rPr>
          <w:rFonts w:ascii="Arial" w:eastAsia="Calibri" w:hAnsi="Arial" w:cs="Arial"/>
          <w:lang w:val="en-CA"/>
        </w:rPr>
        <w:tab/>
      </w:r>
      <w:r>
        <w:rPr>
          <w:rFonts w:ascii="Arial" w:eastAsia="Calibri" w:hAnsi="Arial" w:cs="Arial"/>
        </w:rPr>
        <w:tab/>
        <w:t xml:space="preserve">   </w:t>
      </w:r>
    </w:p>
    <w:bookmarkEnd w:id="0"/>
    <w:p w14:paraId="261CC191" w14:textId="77777777" w:rsidR="00B31A64" w:rsidRPr="0008230D" w:rsidRDefault="00000000" w:rsidP="00B31A64">
      <w:pPr>
        <w:rPr>
          <w:rFonts w:ascii="Arial" w:eastAsia="Calibri" w:hAnsi="Arial" w:cs="Arial"/>
          <w:lang w:val="en-CA"/>
        </w:rPr>
      </w:pPr>
    </w:p>
    <w:p w14:paraId="383A908C" w14:textId="77777777" w:rsidR="00C62D38" w:rsidRPr="008721F3" w:rsidRDefault="00000000" w:rsidP="00C62D38">
      <w:pPr>
        <w:rPr>
          <w:rFonts w:ascii="Arial" w:eastAsia="Calibri" w:hAnsi="Arial" w:cs="Arial"/>
          <w:b/>
          <w:sz w:val="28"/>
          <w:szCs w:val="28"/>
          <w:u w:val="single"/>
          <w:lang w:val="en-CA"/>
        </w:rPr>
      </w:pPr>
      <w:r w:rsidRPr="008721F3">
        <w:rPr>
          <w:rFonts w:ascii="Arial" w:eastAsia="Calibri" w:hAnsi="Arial" w:cs="Arial"/>
          <w:b/>
          <w:sz w:val="28"/>
          <w:szCs w:val="28"/>
          <w:u w:val="single"/>
          <w:lang w:val="en-CA"/>
        </w:rPr>
        <w:t>CURRENT POSITION</w:t>
      </w:r>
    </w:p>
    <w:p w14:paraId="39C81F87" w14:textId="77777777" w:rsidR="00C62D38" w:rsidRPr="0008230D" w:rsidRDefault="00000000" w:rsidP="00C62D38">
      <w:pPr>
        <w:rPr>
          <w:rFonts w:ascii="Arial" w:eastAsia="Calibri" w:hAnsi="Arial" w:cs="Arial"/>
          <w:lang w:val="en-CA"/>
        </w:rPr>
      </w:pPr>
    </w:p>
    <w:p w14:paraId="4D6E619F" w14:textId="77777777" w:rsidR="00C62D38" w:rsidRDefault="00000000" w:rsidP="00C62D38">
      <w:pPr>
        <w:rPr>
          <w:rFonts w:ascii="Arial" w:eastAsia="Calibri" w:hAnsi="Arial" w:cs="Arial"/>
          <w:lang w:val="en-CA"/>
        </w:rPr>
      </w:pPr>
      <w:r w:rsidRPr="00D85843">
        <w:rPr>
          <w:rFonts w:ascii="Arial" w:eastAsia="Calibri" w:hAnsi="Arial" w:cs="Arial"/>
          <w:b/>
          <w:bCs/>
          <w:lang w:val="en-CA"/>
        </w:rPr>
        <w:t>07/2022 - Present</w:t>
      </w:r>
      <w:r w:rsidRPr="0008230D">
        <w:rPr>
          <w:rFonts w:ascii="Arial" w:eastAsia="Calibri" w:hAnsi="Arial" w:cs="Arial"/>
          <w:lang w:val="en-CA"/>
        </w:rPr>
        <w:t xml:space="preserve"> – Assistant Professor at Institute of Health Science, Presidency University</w:t>
      </w:r>
    </w:p>
    <w:p w14:paraId="1EA3F9F7" w14:textId="77777777" w:rsidR="00BA52D9" w:rsidRDefault="00000000" w:rsidP="00B31A64">
      <w:pPr>
        <w:rPr>
          <w:rFonts w:ascii="Arial" w:eastAsia="Calibri" w:hAnsi="Arial" w:cs="Arial"/>
          <w:b/>
          <w:sz w:val="28"/>
          <w:szCs w:val="28"/>
          <w:u w:val="single"/>
          <w:lang w:val="en-CA"/>
        </w:rPr>
      </w:pPr>
    </w:p>
    <w:p w14:paraId="13B92D1C" w14:textId="10D2BC6F" w:rsidR="00B31A64" w:rsidRDefault="00000000" w:rsidP="00B31A64">
      <w:pPr>
        <w:rPr>
          <w:rFonts w:ascii="Arial" w:eastAsia="Calibri" w:hAnsi="Arial" w:cs="Arial"/>
          <w:b/>
          <w:sz w:val="28"/>
          <w:szCs w:val="28"/>
          <w:lang w:val="en-CA"/>
        </w:rPr>
      </w:pPr>
      <w:r w:rsidRPr="0016504E">
        <w:rPr>
          <w:rFonts w:ascii="Arial" w:eastAsia="Calibri" w:hAnsi="Arial" w:cs="Arial"/>
          <w:b/>
          <w:sz w:val="28"/>
          <w:szCs w:val="28"/>
          <w:u w:val="single"/>
          <w:lang w:val="en-CA"/>
        </w:rPr>
        <w:t>PUBLICATIONS</w:t>
      </w:r>
      <w:r w:rsidRPr="008721F3">
        <w:rPr>
          <w:rFonts w:ascii="Arial" w:eastAsia="Calibri" w:hAnsi="Arial" w:cs="Arial"/>
          <w:b/>
          <w:sz w:val="28"/>
          <w:szCs w:val="28"/>
          <w:lang w:val="en-CA"/>
        </w:rPr>
        <w:t xml:space="preserve"> (Total citation: </w:t>
      </w:r>
      <w:r>
        <w:rPr>
          <w:rFonts w:ascii="Arial" w:eastAsia="Calibri" w:hAnsi="Arial" w:cs="Arial"/>
          <w:b/>
          <w:sz w:val="28"/>
          <w:szCs w:val="28"/>
          <w:lang w:val="en-CA"/>
        </w:rPr>
        <w:t>10</w:t>
      </w:r>
      <w:r>
        <w:rPr>
          <w:rFonts w:ascii="Arial" w:eastAsia="Calibri" w:hAnsi="Arial" w:cs="Arial"/>
          <w:b/>
          <w:sz w:val="28"/>
          <w:szCs w:val="28"/>
          <w:lang w:val="en-CA"/>
        </w:rPr>
        <w:t>7</w:t>
      </w:r>
      <w:r w:rsidR="004D6FBD">
        <w:rPr>
          <w:rFonts w:ascii="Arial" w:eastAsia="Calibri" w:hAnsi="Arial" w:cs="Arial"/>
          <w:b/>
          <w:sz w:val="28"/>
          <w:szCs w:val="28"/>
          <w:lang w:val="en-CA"/>
        </w:rPr>
        <w:t>4</w:t>
      </w:r>
      <w:r w:rsidRPr="008721F3">
        <w:rPr>
          <w:rFonts w:ascii="Arial" w:eastAsia="Calibri" w:hAnsi="Arial" w:cs="Arial"/>
          <w:b/>
          <w:sz w:val="28"/>
          <w:szCs w:val="28"/>
          <w:lang w:val="en-CA"/>
        </w:rPr>
        <w:t>;</w:t>
      </w:r>
      <w:r w:rsidRPr="008721F3">
        <w:rPr>
          <w:rFonts w:ascii="Arial" w:eastAsia="Calibri" w:hAnsi="Arial" w:cs="Arial"/>
          <w:b/>
          <w:sz w:val="28"/>
          <w:szCs w:val="28"/>
          <w:lang w:val="en-CA"/>
        </w:rPr>
        <w:t xml:space="preserve"> i10 index: </w:t>
      </w:r>
      <w:r>
        <w:rPr>
          <w:rFonts w:ascii="Arial" w:eastAsia="Calibri" w:hAnsi="Arial" w:cs="Arial"/>
          <w:b/>
          <w:sz w:val="28"/>
          <w:szCs w:val="28"/>
          <w:lang w:val="en-CA"/>
        </w:rPr>
        <w:t>2</w:t>
      </w:r>
      <w:r>
        <w:rPr>
          <w:rFonts w:ascii="Arial" w:eastAsia="Calibri" w:hAnsi="Arial" w:cs="Arial"/>
          <w:b/>
          <w:sz w:val="28"/>
          <w:szCs w:val="28"/>
          <w:lang w:val="en-CA"/>
        </w:rPr>
        <w:t>5</w:t>
      </w:r>
      <w:r>
        <w:rPr>
          <w:rFonts w:ascii="Arial" w:eastAsia="Calibri" w:hAnsi="Arial" w:cs="Arial"/>
          <w:b/>
          <w:sz w:val="28"/>
          <w:szCs w:val="28"/>
          <w:lang w:val="en-CA"/>
        </w:rPr>
        <w:t>; Impact factor: &gt;1</w:t>
      </w:r>
      <w:r>
        <w:rPr>
          <w:rFonts w:ascii="Arial" w:eastAsia="Calibri" w:hAnsi="Arial" w:cs="Arial"/>
          <w:b/>
          <w:sz w:val="28"/>
          <w:szCs w:val="28"/>
          <w:lang w:val="en-CA"/>
        </w:rPr>
        <w:t>5</w:t>
      </w:r>
      <w:r>
        <w:rPr>
          <w:rFonts w:ascii="Arial" w:eastAsia="Calibri" w:hAnsi="Arial" w:cs="Arial"/>
          <w:b/>
          <w:sz w:val="28"/>
          <w:szCs w:val="28"/>
          <w:lang w:val="en-CA"/>
        </w:rPr>
        <w:t>0</w:t>
      </w:r>
      <w:r w:rsidRPr="008721F3">
        <w:rPr>
          <w:rFonts w:ascii="Arial" w:eastAsia="Calibri" w:hAnsi="Arial" w:cs="Arial"/>
          <w:b/>
          <w:sz w:val="28"/>
          <w:szCs w:val="28"/>
          <w:lang w:val="en-CA"/>
        </w:rPr>
        <w:t>)</w:t>
      </w:r>
    </w:p>
    <w:p w14:paraId="42043D60" w14:textId="77777777" w:rsidR="00B31A64" w:rsidRPr="008721F3" w:rsidRDefault="00000000" w:rsidP="00B31A64">
      <w:pPr>
        <w:rPr>
          <w:rFonts w:ascii="Arial" w:eastAsia="Calibri" w:hAnsi="Arial" w:cs="Arial"/>
          <w:sz w:val="28"/>
          <w:szCs w:val="28"/>
          <w:lang w:val="en-CA"/>
        </w:rPr>
      </w:pPr>
    </w:p>
    <w:p w14:paraId="37B35A2D" w14:textId="77777777" w:rsidR="00F721A3" w:rsidRPr="00D307B8" w:rsidRDefault="00000000" w:rsidP="00D307B8">
      <w:pPr>
        <w:ind w:left="720" w:hanging="360"/>
        <w:jc w:val="both"/>
        <w:rPr>
          <w:rFonts w:ascii="Arial" w:eastAsia="Calibri" w:hAnsi="Arial" w:cs="Arial"/>
          <w:shd w:val="clear" w:color="auto" w:fill="FFFFFF"/>
          <w:lang w:val="en-CA"/>
        </w:rPr>
      </w:pPr>
      <w:bookmarkStart w:id="1" w:name="_Hlk74090675"/>
      <w:r w:rsidRPr="00804410">
        <w:rPr>
          <w:rFonts w:ascii="Arial" w:eastAsia="Calibri" w:hAnsi="Arial" w:cs="Arial"/>
          <w:shd w:val="clear" w:color="auto" w:fill="FFFFFF"/>
          <w:lang w:val="en-CA"/>
        </w:rPr>
        <w:t>RG203KR mutations in SARS-CoV-2 Nucleocapsid: Assessing the impact using Virus-like particle model system</w:t>
      </w:r>
      <w:r>
        <w:rPr>
          <w:rFonts w:ascii="Arial" w:eastAsia="Calibri" w:hAnsi="Arial" w:cs="Arial"/>
          <w:shd w:val="clear" w:color="auto" w:fill="FFFFFF"/>
          <w:lang w:val="en-CA"/>
        </w:rPr>
        <w:t xml:space="preserve">. </w:t>
      </w:r>
      <w:r w:rsidRPr="00804410">
        <w:rPr>
          <w:rFonts w:ascii="Arial" w:eastAsia="Calibri" w:hAnsi="Arial" w:cs="Arial"/>
          <w:shd w:val="clear" w:color="auto" w:fill="FFFFFF"/>
          <w:lang w:val="en-CA"/>
        </w:rPr>
        <w:t xml:space="preserve">Harsha Raheja, Soma Das, Anindita Banerjee, P Dikshaya, C Deepika, </w:t>
      </w:r>
      <w:r w:rsidRPr="00804410">
        <w:rPr>
          <w:rFonts w:ascii="Arial" w:eastAsia="Calibri" w:hAnsi="Arial" w:cs="Arial"/>
          <w:b/>
          <w:bCs/>
          <w:shd w:val="clear" w:color="auto" w:fill="FFFFFF"/>
          <w:lang w:val="en-CA"/>
        </w:rPr>
        <w:t>Debanjan Mukhopadhyay</w:t>
      </w:r>
      <w:r w:rsidRPr="00804410">
        <w:rPr>
          <w:rFonts w:ascii="Arial" w:eastAsia="Calibri" w:hAnsi="Arial" w:cs="Arial"/>
          <w:shd w:val="clear" w:color="auto" w:fill="FFFFFF"/>
          <w:lang w:val="en-CA"/>
        </w:rPr>
        <w:t>, Subbaraya G Ramachandra, Saumitra Das</w:t>
      </w:r>
      <w:r>
        <w:rPr>
          <w:rFonts w:ascii="Arial" w:eastAsia="Calibri" w:hAnsi="Arial" w:cs="Arial"/>
          <w:shd w:val="clear" w:color="auto" w:fill="FFFFFF"/>
          <w:lang w:val="en-CA"/>
        </w:rPr>
        <w:t>.</w:t>
      </w:r>
      <w:r>
        <w:rPr>
          <w:rFonts w:ascii="Arial" w:eastAsia="Calibri" w:hAnsi="Arial" w:cs="Arial"/>
          <w:shd w:val="clear" w:color="auto" w:fill="FFFFFF"/>
          <w:lang w:val="en-CA"/>
        </w:rPr>
        <w:t xml:space="preserve"> Microbiology Spectrum.</w:t>
      </w:r>
      <w:r w:rsidRPr="00D307B8">
        <w:rPr>
          <w:rFonts w:ascii="Calibri" w:eastAsia="Calibri" w:hAnsi="Calibri"/>
          <w:lang w:val="en-CA"/>
        </w:rPr>
        <w:t xml:space="preserve"> </w:t>
      </w:r>
      <w:r w:rsidRPr="00D307B8">
        <w:rPr>
          <w:rFonts w:ascii="Arial" w:eastAsia="Calibri" w:hAnsi="Arial" w:cs="Arial"/>
          <w:shd w:val="clear" w:color="auto" w:fill="FFFFFF"/>
          <w:lang w:val="en-CA"/>
        </w:rPr>
        <w:t>DOI</w:t>
      </w:r>
      <w:r>
        <w:rPr>
          <w:rFonts w:ascii="Arial" w:eastAsia="Calibri" w:hAnsi="Arial" w:cs="Arial"/>
          <w:shd w:val="clear" w:color="auto" w:fill="FFFFFF"/>
          <w:lang w:val="en-CA"/>
        </w:rPr>
        <w:t xml:space="preserve">: </w:t>
      </w:r>
      <w:r w:rsidRPr="00D307B8">
        <w:rPr>
          <w:rFonts w:ascii="Arial" w:eastAsia="Calibri" w:hAnsi="Arial" w:cs="Arial"/>
          <w:shd w:val="clear" w:color="auto" w:fill="FFFFFF"/>
          <w:lang w:val="en-CA"/>
        </w:rPr>
        <w:t>https://doi.org/10.1128/spectrum.00781-22</w:t>
      </w:r>
    </w:p>
    <w:p w14:paraId="76974311" w14:textId="77777777" w:rsidR="00F721A3" w:rsidRDefault="00000000" w:rsidP="00F721A3">
      <w:pPr>
        <w:jc w:val="both"/>
        <w:rPr>
          <w:rFonts w:ascii="Arial" w:eastAsia="Calibri" w:hAnsi="Arial" w:cs="Arial"/>
          <w:shd w:val="clear" w:color="auto" w:fill="FFFFFF"/>
          <w:lang w:val="en-CA"/>
        </w:rPr>
      </w:pPr>
    </w:p>
    <w:p w14:paraId="23F4D166" w14:textId="77777777" w:rsidR="009B62F5" w:rsidRDefault="00000000" w:rsidP="00D9549E">
      <w:pPr>
        <w:ind w:left="720" w:hanging="360"/>
        <w:jc w:val="both"/>
        <w:rPr>
          <w:rFonts w:ascii="Arial" w:eastAsia="Calibri" w:hAnsi="Arial" w:cs="Arial"/>
          <w:shd w:val="clear" w:color="auto" w:fill="FFFFFF"/>
          <w:lang w:val="en-CA"/>
        </w:rPr>
      </w:pPr>
      <w:r w:rsidRPr="009B62F5">
        <w:rPr>
          <w:rFonts w:ascii="Arial" w:eastAsia="Calibri" w:hAnsi="Arial" w:cs="Arial"/>
          <w:shd w:val="clear" w:color="auto" w:fill="FFFFFF"/>
          <w:lang w:val="en-CA"/>
        </w:rPr>
        <w:t>Computational prediction of the molecular mechanism of statin group of drugs against SARS-CoV-2 pathogenesis</w:t>
      </w:r>
      <w:r>
        <w:rPr>
          <w:rFonts w:ascii="Arial" w:eastAsia="Calibri" w:hAnsi="Arial" w:cs="Arial"/>
          <w:shd w:val="clear" w:color="auto" w:fill="FFFFFF"/>
          <w:lang w:val="en-CA"/>
        </w:rPr>
        <w:t xml:space="preserve">. </w:t>
      </w:r>
      <w:proofErr w:type="spellStart"/>
      <w:r w:rsidRPr="009B62F5">
        <w:rPr>
          <w:rFonts w:ascii="Arial" w:eastAsia="Calibri" w:hAnsi="Arial" w:cs="Arial"/>
          <w:shd w:val="clear" w:color="auto" w:fill="FFFFFF"/>
          <w:lang w:val="en-CA"/>
        </w:rPr>
        <w:t>Dipanjan</w:t>
      </w:r>
      <w:proofErr w:type="spellEnd"/>
      <w:r w:rsidRPr="009B62F5">
        <w:rPr>
          <w:rFonts w:ascii="Arial" w:eastAsia="Calibri" w:hAnsi="Arial" w:cs="Arial"/>
          <w:shd w:val="clear" w:color="auto" w:fill="FFFFFF"/>
          <w:lang w:val="en-CA"/>
        </w:rPr>
        <w:t xml:space="preserve"> Ghosh, Debabrata Ghosh </w:t>
      </w:r>
      <w:proofErr w:type="spellStart"/>
      <w:r w:rsidRPr="009B62F5">
        <w:rPr>
          <w:rFonts w:ascii="Arial" w:eastAsia="Calibri" w:hAnsi="Arial" w:cs="Arial"/>
          <w:shd w:val="clear" w:color="auto" w:fill="FFFFFF"/>
          <w:lang w:val="en-CA"/>
        </w:rPr>
        <w:t>Dastidar</w:t>
      </w:r>
      <w:proofErr w:type="spellEnd"/>
      <w:r w:rsidRPr="009B62F5">
        <w:rPr>
          <w:rFonts w:ascii="Arial" w:eastAsia="Calibri" w:hAnsi="Arial" w:cs="Arial"/>
          <w:shd w:val="clear" w:color="auto" w:fill="FFFFFF"/>
          <w:lang w:val="en-CA"/>
        </w:rPr>
        <w:t xml:space="preserve">, </w:t>
      </w:r>
      <w:proofErr w:type="spellStart"/>
      <w:r w:rsidRPr="009B62F5">
        <w:rPr>
          <w:rFonts w:ascii="Arial" w:eastAsia="Calibri" w:hAnsi="Arial" w:cs="Arial"/>
          <w:shd w:val="clear" w:color="auto" w:fill="FFFFFF"/>
          <w:lang w:val="en-CA"/>
        </w:rPr>
        <w:t>Kamalesh</w:t>
      </w:r>
      <w:proofErr w:type="spellEnd"/>
      <w:r w:rsidRPr="009B62F5">
        <w:rPr>
          <w:rFonts w:ascii="Arial" w:eastAsia="Calibri" w:hAnsi="Arial" w:cs="Arial"/>
          <w:shd w:val="clear" w:color="auto" w:fill="FFFFFF"/>
          <w:lang w:val="en-CA"/>
        </w:rPr>
        <w:t xml:space="preserve"> Roy, Arnab Ghosh, </w:t>
      </w:r>
      <w:r w:rsidRPr="009B62F5">
        <w:rPr>
          <w:rFonts w:ascii="Arial" w:eastAsia="Calibri" w:hAnsi="Arial" w:cs="Arial"/>
          <w:b/>
          <w:bCs/>
          <w:shd w:val="clear" w:color="auto" w:fill="FFFFFF"/>
          <w:lang w:val="en-CA"/>
        </w:rPr>
        <w:t>Debanjan Mukhopadhyay</w:t>
      </w:r>
      <w:r w:rsidRPr="009B62F5">
        <w:rPr>
          <w:rFonts w:ascii="Arial" w:eastAsia="Calibri" w:hAnsi="Arial" w:cs="Arial"/>
          <w:shd w:val="clear" w:color="auto" w:fill="FFFFFF"/>
          <w:lang w:val="en-CA"/>
        </w:rPr>
        <w:t xml:space="preserve">, </w:t>
      </w:r>
      <w:proofErr w:type="spellStart"/>
      <w:r w:rsidRPr="009B62F5">
        <w:rPr>
          <w:rFonts w:ascii="Arial" w:eastAsia="Calibri" w:hAnsi="Arial" w:cs="Arial"/>
          <w:shd w:val="clear" w:color="auto" w:fill="FFFFFF"/>
          <w:lang w:val="en-CA"/>
        </w:rPr>
        <w:t>Nilabja</w:t>
      </w:r>
      <w:proofErr w:type="spellEnd"/>
      <w:r w:rsidRPr="009B62F5">
        <w:rPr>
          <w:rFonts w:ascii="Arial" w:eastAsia="Calibri" w:hAnsi="Arial" w:cs="Arial"/>
          <w:shd w:val="clear" w:color="auto" w:fill="FFFFFF"/>
          <w:lang w:val="en-CA"/>
        </w:rPr>
        <w:t xml:space="preserve"> </w:t>
      </w:r>
      <w:proofErr w:type="spellStart"/>
      <w:r w:rsidRPr="009B62F5">
        <w:rPr>
          <w:rFonts w:ascii="Arial" w:eastAsia="Calibri" w:hAnsi="Arial" w:cs="Arial"/>
          <w:shd w:val="clear" w:color="auto" w:fill="FFFFFF"/>
          <w:lang w:val="en-CA"/>
        </w:rPr>
        <w:t>Sikdar</w:t>
      </w:r>
      <w:proofErr w:type="spellEnd"/>
      <w:r w:rsidRPr="009B62F5">
        <w:rPr>
          <w:rFonts w:ascii="Arial" w:eastAsia="Calibri" w:hAnsi="Arial" w:cs="Arial"/>
          <w:shd w:val="clear" w:color="auto" w:fill="FFFFFF"/>
          <w:lang w:val="en-CA"/>
        </w:rPr>
        <w:t>, Nidhan K Biswas, Gopal Chakrabarti, Amlan Das</w:t>
      </w:r>
      <w:r>
        <w:rPr>
          <w:rFonts w:ascii="Arial" w:eastAsia="Calibri" w:hAnsi="Arial" w:cs="Arial"/>
          <w:shd w:val="clear" w:color="auto" w:fill="FFFFFF"/>
          <w:lang w:val="en-CA"/>
        </w:rPr>
        <w:t xml:space="preserve">. </w:t>
      </w:r>
      <w:r w:rsidRPr="00D9549E">
        <w:rPr>
          <w:rFonts w:ascii="Arial" w:eastAsia="Calibri" w:hAnsi="Arial" w:cs="Arial"/>
          <w:shd w:val="clear" w:color="auto" w:fill="FFFFFF"/>
          <w:lang w:val="en-CA"/>
        </w:rPr>
        <w:t xml:space="preserve">Sci </w:t>
      </w:r>
      <w:proofErr w:type="gramStart"/>
      <w:r w:rsidRPr="00D9549E">
        <w:rPr>
          <w:rFonts w:ascii="Arial" w:eastAsia="Calibri" w:hAnsi="Arial" w:cs="Arial"/>
          <w:shd w:val="clear" w:color="auto" w:fill="FFFFFF"/>
          <w:lang w:val="en-CA"/>
        </w:rPr>
        <w:t>Rep</w:t>
      </w:r>
      <w:r>
        <w:rPr>
          <w:rFonts w:ascii="Arial" w:eastAsia="Calibri" w:hAnsi="Arial" w:cs="Arial"/>
          <w:shd w:val="clear" w:color="auto" w:fill="FFFFFF"/>
          <w:lang w:val="en-CA"/>
        </w:rPr>
        <w:t>.</w:t>
      </w:r>
      <w:r w:rsidRPr="00D9549E">
        <w:rPr>
          <w:rFonts w:ascii="Arial" w:eastAsia="Calibri" w:hAnsi="Arial" w:cs="Arial"/>
          <w:shd w:val="clear" w:color="auto" w:fill="FFFFFF"/>
          <w:lang w:val="en-CA"/>
        </w:rPr>
        <w:t>.</w:t>
      </w:r>
      <w:proofErr w:type="gramEnd"/>
      <w:r w:rsidRPr="00D9549E">
        <w:rPr>
          <w:rFonts w:ascii="Arial" w:eastAsia="Calibri" w:hAnsi="Arial" w:cs="Arial"/>
          <w:shd w:val="clear" w:color="auto" w:fill="FFFFFF"/>
          <w:lang w:val="en-CA"/>
        </w:rPr>
        <w:t xml:space="preserve"> </w:t>
      </w:r>
      <w:r w:rsidRPr="00D9549E">
        <w:rPr>
          <w:rFonts w:ascii="Arial" w:eastAsia="Calibri" w:hAnsi="Arial" w:cs="Arial"/>
          <w:shd w:val="clear" w:color="auto" w:fill="FFFFFF"/>
          <w:lang w:val="en-CA"/>
        </w:rPr>
        <w:t xml:space="preserve">2022 Apr 14;12(1):6241. </w:t>
      </w:r>
      <w:proofErr w:type="spellStart"/>
      <w:r w:rsidRPr="00D9549E">
        <w:rPr>
          <w:rFonts w:ascii="Arial" w:eastAsia="Calibri" w:hAnsi="Arial" w:cs="Arial"/>
          <w:shd w:val="clear" w:color="auto" w:fill="FFFFFF"/>
          <w:lang w:val="en-CA"/>
        </w:rPr>
        <w:t>doi</w:t>
      </w:r>
      <w:proofErr w:type="spellEnd"/>
      <w:r w:rsidRPr="00D9549E">
        <w:rPr>
          <w:rFonts w:ascii="Arial" w:eastAsia="Calibri" w:hAnsi="Arial" w:cs="Arial"/>
          <w:shd w:val="clear" w:color="auto" w:fill="FFFFFF"/>
          <w:lang w:val="en-CA"/>
        </w:rPr>
        <w:t>: 10.1038/s41598-022-09845-y.</w:t>
      </w:r>
    </w:p>
    <w:p w14:paraId="0211F107" w14:textId="77777777" w:rsidR="00D9549E" w:rsidRPr="00D9549E" w:rsidRDefault="00000000" w:rsidP="00D9549E">
      <w:pPr>
        <w:ind w:left="720"/>
        <w:jc w:val="both"/>
        <w:rPr>
          <w:rFonts w:ascii="Arial" w:eastAsia="Calibri" w:hAnsi="Arial" w:cs="Arial"/>
          <w:shd w:val="clear" w:color="auto" w:fill="FFFFFF"/>
          <w:lang w:val="en-CA"/>
        </w:rPr>
      </w:pPr>
    </w:p>
    <w:p w14:paraId="05584B26" w14:textId="77777777" w:rsidR="00DB3C6B" w:rsidRPr="00B64338" w:rsidRDefault="00000000" w:rsidP="00B64338">
      <w:pPr>
        <w:ind w:left="720" w:hanging="360"/>
        <w:jc w:val="both"/>
        <w:rPr>
          <w:rFonts w:ascii="Arial" w:eastAsia="Calibri" w:hAnsi="Arial" w:cs="Arial"/>
          <w:shd w:val="clear" w:color="auto" w:fill="FFFFFF"/>
          <w:lang w:val="en-CA"/>
        </w:rPr>
      </w:pPr>
      <w:r>
        <w:rPr>
          <w:rFonts w:ascii="Arial" w:eastAsia="Calibri" w:hAnsi="Arial" w:cs="Arial"/>
          <w:lang w:val="en-CA"/>
        </w:rPr>
        <w:t>T</w:t>
      </w:r>
      <w:r w:rsidRPr="00DB3C6B">
        <w:rPr>
          <w:rFonts w:ascii="Arial" w:eastAsia="Calibri" w:hAnsi="Arial" w:cs="Arial"/>
          <w:lang w:val="en-CA"/>
        </w:rPr>
        <w:t>oxoplasma gondii matrix antigen 1 (MAG1) is a secreted immunomodulatory effector</w:t>
      </w:r>
      <w:r>
        <w:rPr>
          <w:rFonts w:ascii="Arial" w:eastAsia="Calibri" w:hAnsi="Arial" w:cs="Arial"/>
          <w:lang w:val="en-CA"/>
        </w:rPr>
        <w:t xml:space="preserve">. </w:t>
      </w:r>
      <w:r w:rsidRPr="00DB3C6B">
        <w:rPr>
          <w:rFonts w:ascii="Arial" w:eastAsia="Calibri" w:hAnsi="Arial" w:cs="Arial"/>
          <w:lang w:val="en-CA"/>
        </w:rPr>
        <w:t>Tomita</w:t>
      </w:r>
      <w:r>
        <w:rPr>
          <w:rFonts w:ascii="Arial" w:eastAsia="Calibri" w:hAnsi="Arial" w:cs="Arial"/>
          <w:lang w:val="en-CA"/>
        </w:rPr>
        <w:t xml:space="preserve"> T</w:t>
      </w:r>
      <w:r w:rsidRPr="00DB3C6B">
        <w:rPr>
          <w:rFonts w:ascii="Arial" w:eastAsia="Calibri" w:hAnsi="Arial" w:cs="Arial"/>
          <w:lang w:val="en-CA"/>
        </w:rPr>
        <w:t xml:space="preserve">, </w:t>
      </w:r>
      <w:r w:rsidRPr="00DB3C6B">
        <w:rPr>
          <w:rFonts w:ascii="Arial" w:eastAsia="Calibri" w:hAnsi="Arial" w:cs="Arial"/>
          <w:b/>
          <w:bCs/>
          <w:lang w:val="en-CA"/>
        </w:rPr>
        <w:t>Mukhopadhyay D</w:t>
      </w:r>
      <w:r w:rsidRPr="00DB3C6B">
        <w:rPr>
          <w:rFonts w:ascii="Arial" w:eastAsia="Calibri" w:hAnsi="Arial" w:cs="Arial"/>
          <w:lang w:val="en-CA"/>
        </w:rPr>
        <w:t>, Han</w:t>
      </w:r>
      <w:r>
        <w:rPr>
          <w:rFonts w:ascii="Arial" w:eastAsia="Calibri" w:hAnsi="Arial" w:cs="Arial"/>
          <w:lang w:val="en-CA"/>
        </w:rPr>
        <w:t xml:space="preserve"> B</w:t>
      </w:r>
      <w:r w:rsidRPr="00DB3C6B">
        <w:rPr>
          <w:rFonts w:ascii="Arial" w:eastAsia="Calibri" w:hAnsi="Arial" w:cs="Arial"/>
          <w:lang w:val="en-CA"/>
        </w:rPr>
        <w:t>, Yakubu</w:t>
      </w:r>
      <w:r>
        <w:rPr>
          <w:rFonts w:ascii="Arial" w:eastAsia="Calibri" w:hAnsi="Arial" w:cs="Arial"/>
          <w:lang w:val="en-CA"/>
        </w:rPr>
        <w:t xml:space="preserve"> R</w:t>
      </w:r>
      <w:r w:rsidRPr="00DB3C6B">
        <w:rPr>
          <w:rFonts w:ascii="Arial" w:eastAsia="Calibri" w:hAnsi="Arial" w:cs="Arial"/>
          <w:lang w:val="en-CA"/>
        </w:rPr>
        <w:t>, Tu</w:t>
      </w:r>
      <w:r>
        <w:rPr>
          <w:rFonts w:ascii="Arial" w:eastAsia="Calibri" w:hAnsi="Arial" w:cs="Arial"/>
          <w:lang w:val="en-CA"/>
        </w:rPr>
        <w:t xml:space="preserve"> V</w:t>
      </w:r>
      <w:r w:rsidRPr="00DB3C6B">
        <w:rPr>
          <w:rFonts w:ascii="Arial" w:eastAsia="Calibri" w:hAnsi="Arial" w:cs="Arial"/>
          <w:lang w:val="en-CA"/>
        </w:rPr>
        <w:t xml:space="preserve">, </w:t>
      </w:r>
      <w:proofErr w:type="spellStart"/>
      <w:r w:rsidRPr="00DB3C6B">
        <w:rPr>
          <w:rFonts w:ascii="Arial" w:eastAsia="Calibri" w:hAnsi="Arial" w:cs="Arial"/>
          <w:lang w:val="en-CA"/>
        </w:rPr>
        <w:t>Sugi</w:t>
      </w:r>
      <w:proofErr w:type="spellEnd"/>
      <w:r>
        <w:rPr>
          <w:rFonts w:ascii="Arial" w:eastAsia="Calibri" w:hAnsi="Arial" w:cs="Arial"/>
          <w:lang w:val="en-CA"/>
        </w:rPr>
        <w:t xml:space="preserve"> T</w:t>
      </w:r>
      <w:r w:rsidRPr="00DB3C6B">
        <w:rPr>
          <w:rFonts w:ascii="Arial" w:eastAsia="Calibri" w:hAnsi="Arial" w:cs="Arial"/>
          <w:lang w:val="en-CA"/>
        </w:rPr>
        <w:t>, Mayoral</w:t>
      </w:r>
      <w:r>
        <w:rPr>
          <w:rFonts w:ascii="Arial" w:eastAsia="Calibri" w:hAnsi="Arial" w:cs="Arial"/>
          <w:lang w:val="en-CA"/>
        </w:rPr>
        <w:t xml:space="preserve"> J</w:t>
      </w:r>
      <w:r w:rsidRPr="00DB3C6B">
        <w:rPr>
          <w:rFonts w:ascii="Arial" w:eastAsia="Calibri" w:hAnsi="Arial" w:cs="Arial"/>
          <w:lang w:val="en-CA"/>
        </w:rPr>
        <w:t>, Ma</w:t>
      </w:r>
      <w:r>
        <w:rPr>
          <w:rFonts w:ascii="Arial" w:eastAsia="Calibri" w:hAnsi="Arial" w:cs="Arial"/>
          <w:lang w:val="en-CA"/>
        </w:rPr>
        <w:t xml:space="preserve"> Y</w:t>
      </w:r>
      <w:r w:rsidRPr="00DB3C6B">
        <w:rPr>
          <w:rFonts w:ascii="Arial" w:eastAsia="Calibri" w:hAnsi="Arial" w:cs="Arial"/>
          <w:lang w:val="en-CA"/>
        </w:rPr>
        <w:t>, Saeij</w:t>
      </w:r>
      <w:r>
        <w:rPr>
          <w:rFonts w:ascii="Arial" w:eastAsia="Calibri" w:hAnsi="Arial" w:cs="Arial"/>
          <w:lang w:val="en-CA"/>
        </w:rPr>
        <w:t xml:space="preserve"> J</w:t>
      </w:r>
      <w:r w:rsidRPr="00DB3C6B">
        <w:rPr>
          <w:rFonts w:ascii="Arial" w:eastAsia="Calibri" w:hAnsi="Arial" w:cs="Arial"/>
          <w:lang w:val="en-CA"/>
        </w:rPr>
        <w:t>, and Weiss</w:t>
      </w:r>
      <w:r>
        <w:rPr>
          <w:rFonts w:ascii="Arial" w:eastAsia="Calibri" w:hAnsi="Arial" w:cs="Arial"/>
          <w:lang w:val="en-CA"/>
        </w:rPr>
        <w:t xml:space="preserve"> L. </w:t>
      </w:r>
      <w:r w:rsidRPr="003A1660">
        <w:rPr>
          <w:rFonts w:ascii="Arial" w:eastAsia="Calibri" w:hAnsi="Arial" w:cs="Arial"/>
          <w:lang w:val="en-CA"/>
        </w:rPr>
        <w:t>mBio. 2021 May 18;1</w:t>
      </w:r>
      <w:r w:rsidRPr="003A1660">
        <w:rPr>
          <w:rFonts w:ascii="Arial" w:eastAsia="Calibri" w:hAnsi="Arial" w:cs="Arial"/>
          <w:lang w:val="en-CA"/>
        </w:rPr>
        <w:t>2(3</w:t>
      </w:r>
      <w:proofErr w:type="gramStart"/>
      <w:r w:rsidRPr="003A1660">
        <w:rPr>
          <w:rFonts w:ascii="Arial" w:eastAsia="Calibri" w:hAnsi="Arial" w:cs="Arial"/>
          <w:lang w:val="en-CA"/>
        </w:rPr>
        <w:t>):e</w:t>
      </w:r>
      <w:proofErr w:type="gramEnd"/>
      <w:r w:rsidRPr="003A1660">
        <w:rPr>
          <w:rFonts w:ascii="Arial" w:eastAsia="Calibri" w:hAnsi="Arial" w:cs="Arial"/>
          <w:lang w:val="en-CA"/>
        </w:rPr>
        <w:t>00603-21</w:t>
      </w:r>
      <w:r>
        <w:rPr>
          <w:rFonts w:ascii="Arial" w:eastAsia="Calibri" w:hAnsi="Arial" w:cs="Arial"/>
          <w:lang w:val="en-CA"/>
        </w:rPr>
        <w:t>.</w:t>
      </w:r>
      <w:r w:rsidRPr="00B64338">
        <w:rPr>
          <w:rFonts w:ascii="Arial" w:eastAsia="Calibri" w:hAnsi="Arial" w:cs="Arial"/>
          <w:b/>
          <w:bCs/>
          <w:lang w:val="en-CA"/>
        </w:rPr>
        <w:t xml:space="preserve"> </w:t>
      </w:r>
    </w:p>
    <w:p w14:paraId="2747ADBA" w14:textId="77777777" w:rsidR="00DB3C6B" w:rsidRDefault="00000000" w:rsidP="00DB3C6B">
      <w:pPr>
        <w:ind w:left="720"/>
        <w:contextualSpacing/>
        <w:rPr>
          <w:rFonts w:ascii="Arial" w:eastAsia="Calibri" w:hAnsi="Arial" w:cs="Arial"/>
          <w:lang w:val="en-CA"/>
        </w:rPr>
      </w:pPr>
    </w:p>
    <w:p w14:paraId="03E07688" w14:textId="77777777" w:rsidR="0099556E" w:rsidRDefault="00000000" w:rsidP="00FD01AA">
      <w:pPr>
        <w:ind w:left="720" w:hanging="360"/>
        <w:contextualSpacing/>
        <w:rPr>
          <w:rFonts w:ascii="Arial" w:eastAsia="Calibri" w:hAnsi="Arial" w:cs="Arial"/>
          <w:lang w:val="en-CA"/>
        </w:rPr>
      </w:pPr>
      <w:r w:rsidRPr="00E620F1">
        <w:rPr>
          <w:rFonts w:ascii="Arial" w:eastAsia="Calibri" w:hAnsi="Arial" w:cs="Arial"/>
          <w:lang w:val="en-CA"/>
        </w:rPr>
        <w:t xml:space="preserve">Toxoplasma Effectors that Affect Pregnancy Outcome. Arranz Solis D, </w:t>
      </w:r>
      <w:r w:rsidRPr="00E620F1">
        <w:rPr>
          <w:rFonts w:ascii="Arial" w:eastAsia="Calibri" w:hAnsi="Arial" w:cs="Arial"/>
          <w:b/>
          <w:bCs/>
          <w:lang w:val="en-CA"/>
        </w:rPr>
        <w:t xml:space="preserve">Mukhopadhyay D, </w:t>
      </w:r>
      <w:r w:rsidRPr="00E620F1">
        <w:rPr>
          <w:rFonts w:ascii="Arial" w:eastAsia="Calibri" w:hAnsi="Arial" w:cs="Arial"/>
          <w:lang w:val="en-CA"/>
        </w:rPr>
        <w:t>Saeij. JP. Trends Parasitol</w:t>
      </w:r>
      <w:r w:rsidRPr="00E620F1">
        <w:rPr>
          <w:rFonts w:ascii="Arial" w:eastAsia="Calibri" w:hAnsi="Arial" w:cs="Arial"/>
          <w:b/>
          <w:bCs/>
          <w:lang w:val="en-CA"/>
        </w:rPr>
        <w:t xml:space="preserve"> </w:t>
      </w:r>
      <w:proofErr w:type="gramStart"/>
      <w:r w:rsidRPr="00E620F1">
        <w:rPr>
          <w:rFonts w:ascii="Arial" w:eastAsia="Calibri" w:hAnsi="Arial" w:cs="Arial"/>
          <w:lang w:val="en-CA"/>
        </w:rPr>
        <w:t>2020;S</w:t>
      </w:r>
      <w:proofErr w:type="gramEnd"/>
      <w:r w:rsidRPr="00E620F1">
        <w:rPr>
          <w:rFonts w:ascii="Arial" w:eastAsia="Calibri" w:hAnsi="Arial" w:cs="Arial"/>
          <w:lang w:val="en-CA"/>
        </w:rPr>
        <w:t xml:space="preserve">1471-4922(20)30298-1. </w:t>
      </w:r>
      <w:proofErr w:type="spellStart"/>
      <w:r w:rsidRPr="00E620F1">
        <w:rPr>
          <w:rFonts w:ascii="Arial" w:eastAsia="Calibri" w:hAnsi="Arial" w:cs="Arial"/>
          <w:lang w:val="en-CA"/>
        </w:rPr>
        <w:t>doi</w:t>
      </w:r>
      <w:proofErr w:type="spellEnd"/>
      <w:r w:rsidRPr="00E620F1">
        <w:rPr>
          <w:rFonts w:ascii="Arial" w:eastAsia="Calibri" w:hAnsi="Arial" w:cs="Arial"/>
          <w:lang w:val="en-CA"/>
        </w:rPr>
        <w:t>: 10.1016/j.pt.2020.10.013</w:t>
      </w:r>
      <w:r w:rsidRPr="00E620F1">
        <w:rPr>
          <w:rFonts w:ascii="Arial" w:eastAsia="Calibri" w:hAnsi="Arial" w:cs="Arial"/>
          <w:lang w:val="en-CA"/>
        </w:rPr>
        <w:t xml:space="preserve">. </w:t>
      </w:r>
    </w:p>
    <w:p w14:paraId="552FEBF3" w14:textId="77777777" w:rsidR="00E620F1" w:rsidRPr="00E620F1" w:rsidRDefault="00000000" w:rsidP="00E620F1">
      <w:pPr>
        <w:ind w:left="720"/>
        <w:contextualSpacing/>
        <w:rPr>
          <w:rFonts w:ascii="Arial" w:eastAsia="Calibri" w:hAnsi="Arial" w:cs="Arial"/>
          <w:lang w:val="en-CA"/>
        </w:rPr>
      </w:pPr>
    </w:p>
    <w:p w14:paraId="2A7BB5BD" w14:textId="77777777" w:rsidR="0099556E" w:rsidRDefault="00000000" w:rsidP="00B22DCC">
      <w:pPr>
        <w:ind w:left="720" w:hanging="360"/>
        <w:contextualSpacing/>
        <w:rPr>
          <w:rFonts w:ascii="Arial" w:eastAsia="Calibri" w:hAnsi="Arial" w:cs="Arial"/>
          <w:lang w:val="en-CA"/>
        </w:rPr>
      </w:pPr>
      <w:bookmarkStart w:id="2" w:name="_Hlk86789037"/>
      <w:r w:rsidRPr="00E620F1">
        <w:rPr>
          <w:rFonts w:ascii="Arial" w:eastAsia="Calibri" w:hAnsi="Arial" w:cs="Arial"/>
          <w:lang w:val="en-CA"/>
        </w:rPr>
        <w:t xml:space="preserve">Influence of the host and parasite strain on the immune response during Toxoplasma infection. </w:t>
      </w:r>
      <w:r w:rsidRPr="00E620F1">
        <w:rPr>
          <w:rFonts w:ascii="Arial" w:eastAsia="Calibri" w:hAnsi="Arial" w:cs="Arial"/>
          <w:b/>
          <w:bCs/>
          <w:lang w:val="en-CA"/>
        </w:rPr>
        <w:t>Mukhopadhyay D</w:t>
      </w:r>
      <w:r w:rsidRPr="00E620F1">
        <w:rPr>
          <w:rFonts w:ascii="Arial" w:eastAsia="Calibri" w:hAnsi="Arial" w:cs="Arial"/>
          <w:lang w:val="en-CA"/>
        </w:rPr>
        <w:t>, Arranz Solis D, Saeij. JP. Frontiers in Cellular and Infection Microbiology</w:t>
      </w:r>
      <w:r w:rsidRPr="00E620F1">
        <w:rPr>
          <w:rFonts w:ascii="Arial" w:eastAsia="Calibri" w:hAnsi="Arial" w:cs="Arial"/>
          <w:b/>
          <w:bCs/>
          <w:lang w:val="en-CA"/>
        </w:rPr>
        <w:t>.</w:t>
      </w:r>
      <w:r w:rsidRPr="000C117A">
        <w:rPr>
          <w:rFonts w:ascii="Arial" w:eastAsia="Calibri" w:hAnsi="Arial" w:cs="Arial"/>
          <w:lang w:val="en-CA"/>
        </w:rPr>
        <w:t xml:space="preserve"> </w:t>
      </w:r>
      <w:proofErr w:type="gramStart"/>
      <w:r w:rsidRPr="000C117A">
        <w:rPr>
          <w:rFonts w:ascii="Arial" w:eastAsia="Calibri" w:hAnsi="Arial" w:cs="Arial"/>
          <w:lang w:val="en-CA"/>
        </w:rPr>
        <w:t>2020;10:580425</w:t>
      </w:r>
      <w:proofErr w:type="gramEnd"/>
      <w:r w:rsidRPr="000C117A">
        <w:rPr>
          <w:rFonts w:ascii="Arial" w:eastAsia="Calibri" w:hAnsi="Arial" w:cs="Arial"/>
          <w:lang w:val="en-CA"/>
        </w:rPr>
        <w:t>.</w:t>
      </w:r>
      <w:r>
        <w:rPr>
          <w:rFonts w:ascii="Arial" w:eastAsia="Calibri" w:hAnsi="Arial" w:cs="Arial"/>
          <w:lang w:val="en-CA"/>
        </w:rPr>
        <w:t xml:space="preserve"> </w:t>
      </w:r>
      <w:hyperlink r:id="rId11" w:history="1">
        <w:r w:rsidRPr="00C53608">
          <w:rPr>
            <w:rFonts w:ascii="Arial" w:eastAsia="Calibri" w:hAnsi="Arial" w:cs="Arial"/>
            <w:color w:val="0563C1"/>
            <w:u w:val="single"/>
            <w:lang w:val="en-CA"/>
          </w:rPr>
          <w:t>https://doi.org/10.3389/fcimb.2020.580425</w:t>
        </w:r>
      </w:hyperlink>
      <w:r w:rsidRPr="00E620F1">
        <w:rPr>
          <w:rFonts w:ascii="Arial" w:eastAsia="Calibri" w:hAnsi="Arial" w:cs="Arial"/>
          <w:lang w:val="en-CA"/>
        </w:rPr>
        <w:t xml:space="preserve">. </w:t>
      </w:r>
    </w:p>
    <w:bookmarkEnd w:id="2"/>
    <w:p w14:paraId="66F7D765" w14:textId="77777777" w:rsidR="00E620F1" w:rsidRPr="00E620F1" w:rsidRDefault="00000000" w:rsidP="00E620F1">
      <w:pPr>
        <w:ind w:left="720"/>
        <w:contextualSpacing/>
        <w:rPr>
          <w:rFonts w:ascii="Arial" w:eastAsia="Calibri" w:hAnsi="Arial" w:cs="Arial"/>
          <w:lang w:val="en-CA"/>
        </w:rPr>
      </w:pPr>
    </w:p>
    <w:p w14:paraId="4D0F1F53" w14:textId="77777777" w:rsidR="0099556E" w:rsidRPr="00E620F1" w:rsidRDefault="00000000" w:rsidP="00902084">
      <w:pPr>
        <w:ind w:left="720" w:hanging="360"/>
        <w:contextualSpacing/>
        <w:rPr>
          <w:rFonts w:ascii="Arial" w:eastAsia="Calibri" w:hAnsi="Arial" w:cs="Arial"/>
          <w:bCs/>
        </w:rPr>
      </w:pPr>
      <w:r w:rsidRPr="00E620F1">
        <w:rPr>
          <w:rFonts w:ascii="Arial" w:eastAsia="Calibri" w:hAnsi="Arial" w:cs="Arial"/>
          <w:lang w:val="en-CA"/>
        </w:rPr>
        <w:t xml:space="preserve">Immune responses in Post Kala-azar Dermal Leishmaniasis. Chatterjee M, Sengupta R, </w:t>
      </w:r>
      <w:r w:rsidRPr="00E620F1">
        <w:rPr>
          <w:rFonts w:ascii="Arial" w:eastAsia="Calibri" w:hAnsi="Arial" w:cs="Arial"/>
          <w:b/>
          <w:bCs/>
          <w:lang w:val="en-CA"/>
        </w:rPr>
        <w:t>Mukhopadhyay D</w:t>
      </w:r>
      <w:r w:rsidRPr="00E620F1">
        <w:rPr>
          <w:rFonts w:ascii="Arial" w:eastAsia="Calibri" w:hAnsi="Arial" w:cs="Arial"/>
          <w:lang w:val="en-CA"/>
        </w:rPr>
        <w:t xml:space="preserve">, Mukherjee S, Dighal A, </w:t>
      </w:r>
      <w:proofErr w:type="spellStart"/>
      <w:r w:rsidRPr="00E620F1">
        <w:rPr>
          <w:rFonts w:ascii="Arial" w:eastAsia="Calibri" w:hAnsi="Arial" w:cs="Arial"/>
          <w:lang w:val="en-CA"/>
        </w:rPr>
        <w:t>Moulik</w:t>
      </w:r>
      <w:proofErr w:type="spellEnd"/>
      <w:r w:rsidRPr="00E620F1">
        <w:rPr>
          <w:rFonts w:ascii="Arial" w:eastAsia="Calibri" w:hAnsi="Arial" w:cs="Arial"/>
          <w:lang w:val="en-CA"/>
        </w:rPr>
        <w:t xml:space="preserve"> S, Sengupta S. Indian Journal of Dermatology</w:t>
      </w:r>
      <w:r w:rsidRPr="00E620F1">
        <w:rPr>
          <w:rFonts w:ascii="Arial" w:eastAsia="Calibri" w:hAnsi="Arial" w:cs="Arial"/>
          <w:b/>
          <w:bCs/>
          <w:lang w:val="en-CA"/>
        </w:rPr>
        <w:t xml:space="preserve">. </w:t>
      </w:r>
      <w:r w:rsidRPr="00133C88">
        <w:rPr>
          <w:rFonts w:ascii="Arial" w:eastAsia="Calibri" w:hAnsi="Arial" w:cs="Arial"/>
          <w:lang w:val="en-CA"/>
        </w:rPr>
        <w:t>2020;65(6):452-460</w:t>
      </w:r>
      <w:r w:rsidRPr="00133C88">
        <w:rPr>
          <w:rFonts w:ascii="Arial" w:eastAsia="Calibri" w:hAnsi="Arial" w:cs="Arial"/>
          <w:b/>
          <w:bCs/>
          <w:lang w:val="en-CA"/>
        </w:rPr>
        <w:t xml:space="preserve"> </w:t>
      </w:r>
      <w:r w:rsidRPr="00E620F1">
        <w:rPr>
          <w:rFonts w:ascii="Arial" w:eastAsia="Calibri" w:hAnsi="Arial" w:cs="Arial"/>
          <w:lang w:val="en-CA"/>
        </w:rPr>
        <w:t>DOI: 10.4103/ijd.IJD_258_20</w:t>
      </w:r>
      <w:r w:rsidRPr="00E620F1">
        <w:rPr>
          <w:rFonts w:ascii="Arial" w:eastAsia="Calibri" w:hAnsi="Arial" w:cs="Arial"/>
          <w:lang w:val="en-CA"/>
        </w:rPr>
        <w:t xml:space="preserve">. </w:t>
      </w:r>
    </w:p>
    <w:p w14:paraId="583180A1" w14:textId="77777777" w:rsidR="00E620F1" w:rsidRPr="00E620F1" w:rsidRDefault="00000000" w:rsidP="00E620F1">
      <w:pPr>
        <w:ind w:left="720"/>
        <w:contextualSpacing/>
        <w:rPr>
          <w:rFonts w:ascii="Arial" w:eastAsia="Calibri" w:hAnsi="Arial" w:cs="Arial"/>
          <w:bCs/>
        </w:rPr>
      </w:pPr>
    </w:p>
    <w:p w14:paraId="7E207348" w14:textId="77777777" w:rsidR="0002640B" w:rsidRDefault="00000000" w:rsidP="008C53E0">
      <w:pPr>
        <w:ind w:left="720" w:hanging="360"/>
        <w:contextualSpacing/>
        <w:rPr>
          <w:rFonts w:ascii="Arial" w:eastAsia="Calibri" w:hAnsi="Arial" w:cs="Arial"/>
          <w:bCs/>
        </w:rPr>
      </w:pPr>
      <w:r w:rsidRPr="0008230D">
        <w:rPr>
          <w:rFonts w:ascii="Arial" w:eastAsia="Calibri" w:hAnsi="Arial" w:cs="Arial"/>
          <w:i/>
          <w:iCs/>
          <w:lang w:val="en-CA"/>
        </w:rPr>
        <w:lastRenderedPageBreak/>
        <w:t>Toxoplasma</w:t>
      </w:r>
      <w:r w:rsidRPr="0008230D">
        <w:rPr>
          <w:rFonts w:ascii="Arial" w:eastAsia="Calibri" w:hAnsi="Arial" w:cs="Arial"/>
          <w:lang w:val="en-CA"/>
        </w:rPr>
        <w:t xml:space="preserve"> GRA15 and GRA24 are important activators of the host innate immune response in the absence of TLR11. </w:t>
      </w:r>
      <w:r w:rsidRPr="0008230D">
        <w:rPr>
          <w:rFonts w:ascii="Arial" w:eastAsia="Calibri" w:hAnsi="Arial" w:cs="Arial"/>
          <w:b/>
          <w:bCs/>
          <w:lang w:val="en-CA"/>
        </w:rPr>
        <w:t>Mukhopadhyay D</w:t>
      </w:r>
      <w:r w:rsidRPr="0008230D">
        <w:rPr>
          <w:rFonts w:ascii="Arial" w:eastAsia="Calibri" w:hAnsi="Arial" w:cs="Arial"/>
          <w:lang w:val="en-CA"/>
        </w:rPr>
        <w:t xml:space="preserve">, Arranz Solis D, Saeij. JP. </w:t>
      </w:r>
      <w:proofErr w:type="spellStart"/>
      <w:r w:rsidRPr="0008230D">
        <w:rPr>
          <w:rFonts w:ascii="Arial" w:eastAsia="Calibri" w:hAnsi="Arial" w:cs="Arial"/>
          <w:bCs/>
        </w:rPr>
        <w:t>PLoS</w:t>
      </w:r>
      <w:proofErr w:type="spellEnd"/>
      <w:r w:rsidRPr="0008230D">
        <w:rPr>
          <w:rFonts w:ascii="Arial" w:eastAsia="Calibri" w:hAnsi="Arial" w:cs="Arial"/>
          <w:bCs/>
        </w:rPr>
        <w:t xml:space="preserve"> Pathogens 2020;16(5</w:t>
      </w:r>
      <w:proofErr w:type="gramStart"/>
      <w:r w:rsidRPr="0008230D">
        <w:rPr>
          <w:rFonts w:ascii="Arial" w:eastAsia="Calibri" w:hAnsi="Arial" w:cs="Arial"/>
          <w:bCs/>
        </w:rPr>
        <w:t>):e</w:t>
      </w:r>
      <w:proofErr w:type="gramEnd"/>
      <w:r w:rsidRPr="0008230D">
        <w:rPr>
          <w:rFonts w:ascii="Arial" w:eastAsia="Calibri" w:hAnsi="Arial" w:cs="Arial"/>
          <w:bCs/>
        </w:rPr>
        <w:t xml:space="preserve">1008586. </w:t>
      </w:r>
      <w:proofErr w:type="spellStart"/>
      <w:r w:rsidRPr="0008230D">
        <w:rPr>
          <w:rFonts w:ascii="Arial" w:eastAsia="Calibri" w:hAnsi="Arial" w:cs="Arial"/>
          <w:bCs/>
        </w:rPr>
        <w:t>doi</w:t>
      </w:r>
      <w:proofErr w:type="spellEnd"/>
      <w:r w:rsidRPr="0008230D">
        <w:rPr>
          <w:rFonts w:ascii="Arial" w:eastAsia="Calibri" w:hAnsi="Arial" w:cs="Arial"/>
          <w:bCs/>
        </w:rPr>
        <w:t>: 10.1371/jo</w:t>
      </w:r>
      <w:r w:rsidRPr="0008230D">
        <w:rPr>
          <w:rFonts w:ascii="Arial" w:eastAsia="Calibri" w:hAnsi="Arial" w:cs="Arial"/>
          <w:bCs/>
        </w:rPr>
        <w:t>urnal.ppat.1008586.</w:t>
      </w:r>
      <w:r>
        <w:rPr>
          <w:rFonts w:ascii="Arial" w:eastAsia="Calibri" w:hAnsi="Arial" w:cs="Arial"/>
          <w:bCs/>
        </w:rPr>
        <w:t xml:space="preserve"> </w:t>
      </w:r>
    </w:p>
    <w:p w14:paraId="3DF38658" w14:textId="77777777" w:rsidR="0099556E" w:rsidRDefault="00000000" w:rsidP="0099556E">
      <w:pPr>
        <w:ind w:left="720"/>
        <w:contextualSpacing/>
        <w:rPr>
          <w:rFonts w:ascii="Arial" w:eastAsia="Calibri" w:hAnsi="Arial" w:cs="Arial"/>
          <w:bCs/>
        </w:rPr>
      </w:pPr>
    </w:p>
    <w:p w14:paraId="4275BB1B" w14:textId="77777777" w:rsidR="0099556E" w:rsidRPr="003C6BB5" w:rsidRDefault="00000000" w:rsidP="003C6BB5">
      <w:pPr>
        <w:ind w:left="720" w:hanging="360"/>
        <w:contextualSpacing/>
        <w:rPr>
          <w:rFonts w:ascii="Arial" w:eastAsia="Calibri" w:hAnsi="Arial" w:cs="Arial"/>
          <w:bCs/>
        </w:rPr>
      </w:pPr>
      <w:r w:rsidRPr="0008230D">
        <w:rPr>
          <w:rFonts w:ascii="Arial" w:eastAsia="Calibri" w:hAnsi="Arial" w:cs="Arial"/>
          <w:lang w:val="en-IN"/>
        </w:rPr>
        <w:t xml:space="preserve">Naïve CD8 T cell IFNγ responses to a </w:t>
      </w:r>
      <w:proofErr w:type="spellStart"/>
      <w:r w:rsidRPr="0008230D">
        <w:rPr>
          <w:rFonts w:ascii="Arial" w:eastAsia="Calibri" w:hAnsi="Arial" w:cs="Arial"/>
          <w:lang w:val="en-IN"/>
        </w:rPr>
        <w:t>vacuolar</w:t>
      </w:r>
      <w:proofErr w:type="spellEnd"/>
      <w:r w:rsidRPr="0008230D">
        <w:rPr>
          <w:rFonts w:ascii="Arial" w:eastAsia="Calibri" w:hAnsi="Arial" w:cs="Arial"/>
          <w:lang w:val="en-IN"/>
        </w:rPr>
        <w:t xml:space="preserve"> antigen are regulated by an inflammasome-independent NLRP3 pathway and </w:t>
      </w:r>
      <w:r w:rsidRPr="0008230D">
        <w:rPr>
          <w:rFonts w:ascii="Arial" w:eastAsia="Calibri" w:hAnsi="Arial" w:cs="Arial"/>
          <w:i/>
          <w:iCs/>
          <w:lang w:val="en-IN"/>
        </w:rPr>
        <w:t>Toxoplasma gondii</w:t>
      </w:r>
      <w:r w:rsidRPr="0008230D">
        <w:rPr>
          <w:rFonts w:ascii="Arial" w:eastAsia="Calibri" w:hAnsi="Arial" w:cs="Arial"/>
          <w:lang w:val="en-IN"/>
        </w:rPr>
        <w:t xml:space="preserve"> ROP5. </w:t>
      </w:r>
      <w:proofErr w:type="spellStart"/>
      <w:r w:rsidRPr="0008230D">
        <w:rPr>
          <w:rFonts w:ascii="Arial" w:eastAsia="Calibri" w:hAnsi="Arial" w:cs="Arial"/>
          <w:lang w:val="en-IN"/>
        </w:rPr>
        <w:t>Kongsomboonvech</w:t>
      </w:r>
      <w:proofErr w:type="spellEnd"/>
      <w:r w:rsidRPr="0008230D">
        <w:rPr>
          <w:rFonts w:ascii="Arial" w:eastAsia="Calibri" w:hAnsi="Arial" w:cs="Arial"/>
          <w:lang w:val="en-IN"/>
        </w:rPr>
        <w:t xml:space="preserve"> KA, Rodriguez F, Diep AL, Justice BM, </w:t>
      </w:r>
      <w:proofErr w:type="spellStart"/>
      <w:r w:rsidRPr="0008230D">
        <w:rPr>
          <w:rFonts w:ascii="Arial" w:eastAsia="Calibri" w:hAnsi="Arial" w:cs="Arial"/>
          <w:lang w:val="en-IN"/>
        </w:rPr>
        <w:t>Castallanos</w:t>
      </w:r>
      <w:proofErr w:type="spellEnd"/>
      <w:r w:rsidRPr="0008230D">
        <w:rPr>
          <w:rFonts w:ascii="Arial" w:eastAsia="Calibri" w:hAnsi="Arial" w:cs="Arial"/>
          <w:lang w:val="en-IN"/>
        </w:rPr>
        <w:t xml:space="preserve"> BE, </w:t>
      </w:r>
      <w:proofErr w:type="spellStart"/>
      <w:r w:rsidRPr="0008230D">
        <w:rPr>
          <w:rFonts w:ascii="Arial" w:eastAsia="Calibri" w:hAnsi="Arial" w:cs="Arial"/>
          <w:lang w:val="en-IN"/>
        </w:rPr>
        <w:t>Camejo</w:t>
      </w:r>
      <w:proofErr w:type="spellEnd"/>
      <w:r w:rsidRPr="0008230D">
        <w:rPr>
          <w:rFonts w:ascii="Arial" w:eastAsia="Calibri" w:hAnsi="Arial" w:cs="Arial"/>
          <w:lang w:val="en-IN"/>
        </w:rPr>
        <w:t xml:space="preserve"> A, </w:t>
      </w:r>
      <w:r w:rsidRPr="0008230D">
        <w:rPr>
          <w:rFonts w:ascii="Arial" w:eastAsia="Calibri" w:hAnsi="Arial" w:cs="Arial"/>
          <w:b/>
          <w:bCs/>
          <w:lang w:val="en-IN"/>
        </w:rPr>
        <w:t>Mukhopadhyay D</w:t>
      </w:r>
      <w:r w:rsidRPr="0008230D">
        <w:rPr>
          <w:rFonts w:ascii="Arial" w:eastAsia="Calibri" w:hAnsi="Arial" w:cs="Arial"/>
          <w:lang w:val="en-IN"/>
        </w:rPr>
        <w:t xml:space="preserve">, Taylor GA, Yamamoto M, Saeij JP, Reese ML, Jensen KDC. 2020. </w:t>
      </w:r>
      <w:proofErr w:type="spellStart"/>
      <w:r w:rsidRPr="0099556E">
        <w:rPr>
          <w:rFonts w:ascii="Arial" w:eastAsia="Calibri" w:hAnsi="Arial" w:cs="Arial"/>
          <w:lang w:val="en-CA"/>
        </w:rPr>
        <w:t>PLoS</w:t>
      </w:r>
      <w:proofErr w:type="spellEnd"/>
      <w:r w:rsidRPr="0099556E">
        <w:rPr>
          <w:rFonts w:ascii="Arial" w:eastAsia="Calibri" w:hAnsi="Arial" w:cs="Arial"/>
          <w:lang w:val="en-CA"/>
        </w:rPr>
        <w:t xml:space="preserve"> </w:t>
      </w:r>
      <w:proofErr w:type="spellStart"/>
      <w:r w:rsidRPr="0099556E">
        <w:rPr>
          <w:rFonts w:ascii="Arial" w:eastAsia="Calibri" w:hAnsi="Arial" w:cs="Arial"/>
          <w:lang w:val="en-CA"/>
        </w:rPr>
        <w:t>Pathog</w:t>
      </w:r>
      <w:proofErr w:type="spellEnd"/>
      <w:r>
        <w:rPr>
          <w:rFonts w:ascii="Arial" w:eastAsia="Calibri" w:hAnsi="Arial" w:cs="Arial"/>
          <w:lang w:val="en-CA"/>
        </w:rPr>
        <w:t xml:space="preserve"> </w:t>
      </w:r>
      <w:r w:rsidRPr="0099556E">
        <w:rPr>
          <w:rFonts w:ascii="Arial" w:eastAsia="Calibri" w:hAnsi="Arial" w:cs="Arial"/>
          <w:lang w:val="en-CA"/>
        </w:rPr>
        <w:t>2020;16(8</w:t>
      </w:r>
      <w:proofErr w:type="gramStart"/>
      <w:r w:rsidRPr="0099556E">
        <w:rPr>
          <w:rFonts w:ascii="Arial" w:eastAsia="Calibri" w:hAnsi="Arial" w:cs="Arial"/>
          <w:lang w:val="en-CA"/>
        </w:rPr>
        <w:t>):e</w:t>
      </w:r>
      <w:proofErr w:type="gramEnd"/>
      <w:r w:rsidRPr="0099556E">
        <w:rPr>
          <w:rFonts w:ascii="Arial" w:eastAsia="Calibri" w:hAnsi="Arial" w:cs="Arial"/>
          <w:lang w:val="en-CA"/>
        </w:rPr>
        <w:t>1008327.</w:t>
      </w:r>
      <w:r>
        <w:rPr>
          <w:rFonts w:ascii="Arial" w:eastAsia="Calibri" w:hAnsi="Arial" w:cs="Arial"/>
          <w:lang w:val="en-CA"/>
        </w:rPr>
        <w:t xml:space="preserve"> </w:t>
      </w:r>
      <w:r w:rsidRPr="0099556E">
        <w:rPr>
          <w:rFonts w:ascii="Arial" w:eastAsia="Calibri" w:hAnsi="Arial" w:cs="Arial"/>
          <w:lang w:val="en-CA"/>
        </w:rPr>
        <w:t>Doi</w:t>
      </w:r>
      <w:r>
        <w:rPr>
          <w:rFonts w:ascii="Arial" w:eastAsia="Calibri" w:hAnsi="Arial" w:cs="Arial"/>
          <w:lang w:val="en-CA"/>
        </w:rPr>
        <w:t xml:space="preserve"> </w:t>
      </w:r>
      <w:r w:rsidRPr="0099556E">
        <w:rPr>
          <w:rFonts w:ascii="Arial" w:eastAsia="Calibri" w:hAnsi="Arial" w:cs="Arial"/>
          <w:lang w:val="en-CA"/>
        </w:rPr>
        <w:t>10.1371/journal.ppat.1008327.</w:t>
      </w:r>
      <w:r>
        <w:rPr>
          <w:rFonts w:ascii="Arial" w:eastAsia="Calibri" w:hAnsi="Arial" w:cs="Arial"/>
          <w:lang w:val="en-CA"/>
        </w:rPr>
        <w:t xml:space="preserve"> </w:t>
      </w:r>
    </w:p>
    <w:p w14:paraId="3997CC2E" w14:textId="77777777" w:rsidR="008C53E0" w:rsidRPr="0008230D" w:rsidRDefault="00000000" w:rsidP="008C53E0">
      <w:pPr>
        <w:ind w:left="720"/>
        <w:contextualSpacing/>
        <w:rPr>
          <w:rFonts w:ascii="Arial" w:eastAsia="Calibri" w:hAnsi="Arial" w:cs="Arial"/>
          <w:bCs/>
        </w:rPr>
      </w:pPr>
    </w:p>
    <w:p w14:paraId="0F80E498" w14:textId="77777777" w:rsidR="008C53E0" w:rsidRPr="0008230D" w:rsidRDefault="00000000" w:rsidP="00CE3DD9">
      <w:pPr>
        <w:spacing w:after="200" w:line="276" w:lineRule="auto"/>
        <w:ind w:left="720" w:hanging="360"/>
        <w:rPr>
          <w:rFonts w:ascii="Arial" w:eastAsia="Calibri" w:hAnsi="Arial" w:cs="Arial"/>
          <w:b/>
          <w:lang w:val="en-CA"/>
        </w:rPr>
      </w:pPr>
      <w:r w:rsidRPr="0008230D">
        <w:rPr>
          <w:rFonts w:ascii="Arial" w:eastAsia="Calibri" w:hAnsi="Arial" w:cs="Arial"/>
          <w:bCs/>
          <w:i/>
        </w:rPr>
        <w:t>Toxoplasma</w:t>
      </w:r>
      <w:r w:rsidRPr="0008230D">
        <w:rPr>
          <w:rFonts w:ascii="Arial" w:eastAsia="Calibri" w:hAnsi="Arial" w:cs="Arial"/>
          <w:bCs/>
        </w:rPr>
        <w:t xml:space="preserve"> GRA15 limits parasite growth in IFNγ-activated fibroblasts through TRAF ubiquitin ligases. </w:t>
      </w:r>
      <w:r w:rsidRPr="0008230D">
        <w:rPr>
          <w:rFonts w:ascii="Arial" w:eastAsia="Calibri" w:hAnsi="Arial" w:cs="Arial"/>
          <w:b/>
        </w:rPr>
        <w:t>Mukhopadhyay</w:t>
      </w:r>
      <w:r w:rsidRPr="0008230D">
        <w:rPr>
          <w:rFonts w:ascii="Arial" w:eastAsia="Calibri" w:hAnsi="Arial" w:cs="Arial"/>
          <w:b/>
        </w:rPr>
        <w:t xml:space="preserve"> D</w:t>
      </w:r>
      <w:r w:rsidRPr="0008230D">
        <w:rPr>
          <w:rFonts w:ascii="Arial" w:eastAsia="Calibri" w:hAnsi="Arial" w:cs="Arial"/>
          <w:bCs/>
        </w:rPr>
        <w:t xml:space="preserve">, </w:t>
      </w:r>
      <w:proofErr w:type="spellStart"/>
      <w:r w:rsidRPr="0008230D">
        <w:rPr>
          <w:rFonts w:ascii="Arial" w:eastAsia="Calibri" w:hAnsi="Arial" w:cs="Arial"/>
          <w:bCs/>
        </w:rPr>
        <w:t>Sangaré</w:t>
      </w:r>
      <w:proofErr w:type="spellEnd"/>
      <w:r w:rsidRPr="0008230D">
        <w:rPr>
          <w:rFonts w:ascii="Arial" w:eastAsia="Calibri" w:hAnsi="Arial" w:cs="Arial"/>
          <w:bCs/>
        </w:rPr>
        <w:t xml:space="preserve"> LO, Braun</w:t>
      </w:r>
      <w:r w:rsidRPr="0008230D">
        <w:rPr>
          <w:rFonts w:ascii="Arial" w:eastAsia="Calibri" w:hAnsi="Arial" w:cs="Arial"/>
          <w:bCs/>
        </w:rPr>
        <w:t xml:space="preserve"> L, Hakimi</w:t>
      </w:r>
      <w:r w:rsidRPr="0008230D">
        <w:rPr>
          <w:rFonts w:ascii="Arial" w:eastAsia="Calibri" w:hAnsi="Arial" w:cs="Arial"/>
          <w:bCs/>
        </w:rPr>
        <w:t xml:space="preserve"> MA, Saeij</w:t>
      </w:r>
      <w:r w:rsidRPr="0008230D">
        <w:rPr>
          <w:rFonts w:ascii="Arial" w:eastAsia="Calibri" w:hAnsi="Arial" w:cs="Arial"/>
          <w:bCs/>
        </w:rPr>
        <w:t xml:space="preserve"> JPJ. EMBO Journal 2020;39(10</w:t>
      </w:r>
      <w:proofErr w:type="gramStart"/>
      <w:r w:rsidRPr="0008230D">
        <w:rPr>
          <w:rFonts w:ascii="Arial" w:eastAsia="Calibri" w:hAnsi="Arial" w:cs="Arial"/>
          <w:bCs/>
        </w:rPr>
        <w:t>):e</w:t>
      </w:r>
      <w:proofErr w:type="gramEnd"/>
      <w:r w:rsidRPr="0008230D">
        <w:rPr>
          <w:rFonts w:ascii="Arial" w:eastAsia="Calibri" w:hAnsi="Arial" w:cs="Arial"/>
          <w:bCs/>
        </w:rPr>
        <w:t xml:space="preserve">103758.  </w:t>
      </w:r>
      <w:proofErr w:type="spellStart"/>
      <w:r w:rsidRPr="0008230D">
        <w:rPr>
          <w:rFonts w:ascii="Arial" w:eastAsia="Calibri" w:hAnsi="Arial" w:cs="Arial"/>
          <w:bCs/>
        </w:rPr>
        <w:t>doi</w:t>
      </w:r>
      <w:proofErr w:type="spellEnd"/>
      <w:r w:rsidRPr="0008230D">
        <w:rPr>
          <w:rFonts w:ascii="Arial" w:eastAsia="Calibri" w:hAnsi="Arial" w:cs="Arial"/>
          <w:bCs/>
        </w:rPr>
        <w:t>: 10.15252/embj.2019103758.</w:t>
      </w:r>
      <w:r>
        <w:rPr>
          <w:rFonts w:ascii="Arial" w:eastAsia="Calibri" w:hAnsi="Arial" w:cs="Arial"/>
          <w:bCs/>
        </w:rPr>
        <w:t xml:space="preserve"> </w:t>
      </w:r>
    </w:p>
    <w:p w14:paraId="5ECE5390" w14:textId="77777777" w:rsidR="00FB0F5E" w:rsidRDefault="00000000" w:rsidP="00CE3DD9">
      <w:pPr>
        <w:spacing w:after="200" w:line="276" w:lineRule="auto"/>
        <w:ind w:left="720" w:hanging="360"/>
        <w:rPr>
          <w:rFonts w:ascii="Arial" w:eastAsia="Calibri" w:hAnsi="Arial" w:cs="Arial"/>
          <w:b/>
          <w:lang w:val="en-CA"/>
        </w:rPr>
      </w:pPr>
      <w:r w:rsidRPr="0008230D">
        <w:rPr>
          <w:rFonts w:ascii="Arial" w:eastAsia="Calibri" w:hAnsi="Arial" w:cs="Arial"/>
          <w:lang w:val="en-CA"/>
        </w:rPr>
        <w:t xml:space="preserve">Iron Trafficking in Patients </w:t>
      </w:r>
      <w:proofErr w:type="gramStart"/>
      <w:r w:rsidRPr="0008230D">
        <w:rPr>
          <w:rFonts w:ascii="Arial" w:eastAsia="Calibri" w:hAnsi="Arial" w:cs="Arial"/>
          <w:lang w:val="en-CA"/>
        </w:rPr>
        <w:t>With</w:t>
      </w:r>
      <w:proofErr w:type="gramEnd"/>
      <w:r w:rsidRPr="0008230D">
        <w:rPr>
          <w:rFonts w:ascii="Arial" w:eastAsia="Calibri" w:hAnsi="Arial" w:cs="Arial"/>
          <w:lang w:val="en-CA"/>
        </w:rPr>
        <w:t xml:space="preserve"> Indian Post Kala-Azar Dermal Leishmaniasis.</w:t>
      </w:r>
      <w:r w:rsidRPr="0008230D">
        <w:rPr>
          <w:rFonts w:ascii="Arial" w:eastAsia="Calibri" w:hAnsi="Arial" w:cs="Arial"/>
          <w:b/>
          <w:lang w:val="en-CA"/>
        </w:rPr>
        <w:t xml:space="preserve"> Dighal</w:t>
      </w:r>
      <w:r w:rsidRPr="0008230D">
        <w:rPr>
          <w:rFonts w:ascii="Arial" w:eastAsia="Calibri" w:hAnsi="Arial" w:cs="Arial"/>
          <w:b/>
          <w:lang w:val="en-CA"/>
        </w:rPr>
        <w:t xml:space="preserve"> A</w:t>
      </w:r>
      <w:r w:rsidRPr="0008230D">
        <w:rPr>
          <w:rFonts w:ascii="Arial" w:eastAsia="Calibri" w:hAnsi="Arial" w:cs="Arial"/>
          <w:b/>
          <w:vertAlign w:val="superscript"/>
          <w:lang w:val="en-CA"/>
        </w:rPr>
        <w:t>#</w:t>
      </w:r>
      <w:r w:rsidRPr="0008230D">
        <w:rPr>
          <w:rFonts w:ascii="Arial" w:eastAsia="Calibri" w:hAnsi="Arial" w:cs="Arial"/>
          <w:b/>
          <w:lang w:val="en-CA"/>
        </w:rPr>
        <w:t>, Mukhopadhyay</w:t>
      </w:r>
      <w:r w:rsidRPr="0008230D">
        <w:rPr>
          <w:rFonts w:ascii="Arial" w:eastAsia="Calibri" w:hAnsi="Arial" w:cs="Arial"/>
          <w:b/>
          <w:lang w:val="en-CA"/>
        </w:rPr>
        <w:t xml:space="preserve"> D</w:t>
      </w:r>
      <w:r w:rsidRPr="0008230D">
        <w:rPr>
          <w:rFonts w:ascii="Arial" w:eastAsia="Calibri" w:hAnsi="Arial" w:cs="Arial"/>
          <w:b/>
          <w:vertAlign w:val="superscript"/>
          <w:lang w:val="en-CA"/>
        </w:rPr>
        <w:t>#</w:t>
      </w:r>
      <w:r w:rsidRPr="0008230D">
        <w:rPr>
          <w:rFonts w:ascii="Arial" w:eastAsia="Calibri" w:hAnsi="Arial" w:cs="Arial"/>
          <w:lang w:val="en-CA"/>
        </w:rPr>
        <w:t>, Sengupta</w:t>
      </w:r>
      <w:r w:rsidRPr="0008230D">
        <w:rPr>
          <w:rFonts w:ascii="Arial" w:eastAsia="Calibri" w:hAnsi="Arial" w:cs="Arial"/>
          <w:lang w:val="en-CA"/>
        </w:rPr>
        <w:t xml:space="preserve"> R, </w:t>
      </w:r>
      <w:proofErr w:type="spellStart"/>
      <w:r w:rsidRPr="0008230D">
        <w:rPr>
          <w:rFonts w:ascii="Arial" w:eastAsia="Calibri" w:hAnsi="Arial" w:cs="Arial"/>
          <w:lang w:val="en-CA"/>
        </w:rPr>
        <w:t>Moulik</w:t>
      </w:r>
      <w:proofErr w:type="spellEnd"/>
      <w:r w:rsidRPr="0008230D">
        <w:rPr>
          <w:rFonts w:ascii="Arial" w:eastAsia="Calibri" w:hAnsi="Arial" w:cs="Arial"/>
          <w:lang w:val="en-CA"/>
        </w:rPr>
        <w:t xml:space="preserve"> S, Mukherjee</w:t>
      </w:r>
      <w:r w:rsidRPr="0008230D">
        <w:rPr>
          <w:rFonts w:ascii="Arial" w:eastAsia="Calibri" w:hAnsi="Arial" w:cs="Arial"/>
          <w:lang w:val="en-CA"/>
        </w:rPr>
        <w:t xml:space="preserve"> S, Roy</w:t>
      </w:r>
      <w:r w:rsidRPr="0008230D">
        <w:rPr>
          <w:rFonts w:ascii="Arial" w:eastAsia="Calibri" w:hAnsi="Arial" w:cs="Arial"/>
          <w:lang w:val="en-CA"/>
        </w:rPr>
        <w:t xml:space="preserve"> S, Chaudhuri</w:t>
      </w:r>
      <w:r w:rsidRPr="0008230D">
        <w:rPr>
          <w:rFonts w:ascii="Arial" w:eastAsia="Calibri" w:hAnsi="Arial" w:cs="Arial"/>
          <w:lang w:val="en-CA"/>
        </w:rPr>
        <w:t xml:space="preserve"> SJ, Das</w:t>
      </w:r>
      <w:r w:rsidRPr="0008230D">
        <w:rPr>
          <w:rFonts w:ascii="Arial" w:eastAsia="Calibri" w:hAnsi="Arial" w:cs="Arial"/>
          <w:lang w:val="en-CA"/>
        </w:rPr>
        <w:t xml:space="preserve"> NK, Chatterjee</w:t>
      </w:r>
      <w:r w:rsidRPr="0008230D">
        <w:rPr>
          <w:rFonts w:ascii="Arial" w:eastAsia="Calibri" w:hAnsi="Arial" w:cs="Arial"/>
          <w:lang w:val="en-CA"/>
        </w:rPr>
        <w:t xml:space="preserve"> M. </w:t>
      </w:r>
      <w:proofErr w:type="spellStart"/>
      <w:r w:rsidRPr="0008230D">
        <w:rPr>
          <w:rFonts w:ascii="Arial" w:eastAsia="Calibri" w:hAnsi="Arial" w:cs="Arial"/>
          <w:lang w:val="en-CA"/>
        </w:rPr>
        <w:t>PLoS</w:t>
      </w:r>
      <w:proofErr w:type="spellEnd"/>
      <w:r w:rsidRPr="0008230D">
        <w:rPr>
          <w:rFonts w:ascii="Arial" w:eastAsia="Calibri" w:hAnsi="Arial" w:cs="Arial"/>
          <w:lang w:val="en-CA"/>
        </w:rPr>
        <w:t xml:space="preserve"> </w:t>
      </w:r>
      <w:proofErr w:type="spellStart"/>
      <w:r w:rsidRPr="0008230D">
        <w:rPr>
          <w:rFonts w:ascii="Arial" w:eastAsia="Calibri" w:hAnsi="Arial" w:cs="Arial"/>
          <w:lang w:val="en-CA"/>
        </w:rPr>
        <w:t>Negl</w:t>
      </w:r>
      <w:proofErr w:type="spellEnd"/>
      <w:r w:rsidRPr="0008230D">
        <w:rPr>
          <w:rFonts w:ascii="Arial" w:eastAsia="Calibri" w:hAnsi="Arial" w:cs="Arial"/>
          <w:lang w:val="en-CA"/>
        </w:rPr>
        <w:t xml:space="preserve"> Trop Dis. 2020;14(2</w:t>
      </w:r>
      <w:proofErr w:type="gramStart"/>
      <w:r w:rsidRPr="0008230D">
        <w:rPr>
          <w:rFonts w:ascii="Arial" w:eastAsia="Calibri" w:hAnsi="Arial" w:cs="Arial"/>
          <w:lang w:val="en-CA"/>
        </w:rPr>
        <w:t>):e</w:t>
      </w:r>
      <w:proofErr w:type="gramEnd"/>
      <w:r w:rsidRPr="0008230D">
        <w:rPr>
          <w:rFonts w:ascii="Arial" w:eastAsia="Calibri" w:hAnsi="Arial" w:cs="Arial"/>
          <w:lang w:val="en-CA"/>
        </w:rPr>
        <w:t xml:space="preserve">0007991. </w:t>
      </w:r>
      <w:r w:rsidRPr="0008230D">
        <w:rPr>
          <w:rFonts w:ascii="Arial" w:eastAsia="Calibri" w:hAnsi="Arial" w:cs="Arial"/>
          <w:b/>
          <w:lang w:val="en-CA"/>
        </w:rPr>
        <w:t xml:space="preserve"> Co-first author</w:t>
      </w:r>
      <w:r>
        <w:rPr>
          <w:rFonts w:ascii="Arial" w:eastAsia="Calibri" w:hAnsi="Arial" w:cs="Arial"/>
          <w:b/>
          <w:lang w:val="en-CA"/>
        </w:rPr>
        <w:t>.</w:t>
      </w:r>
      <w:r w:rsidRPr="003C6BB5">
        <w:rPr>
          <w:rFonts w:ascii="Arial" w:eastAsia="Calibri" w:hAnsi="Arial" w:cs="Arial"/>
          <w:b/>
          <w:bCs/>
          <w:lang w:val="en-CA"/>
        </w:rPr>
        <w:t xml:space="preserve"> </w:t>
      </w:r>
    </w:p>
    <w:p w14:paraId="2C68ABEE" w14:textId="77777777" w:rsidR="0016504E" w:rsidRPr="00E620F1" w:rsidRDefault="00000000" w:rsidP="00166926">
      <w:pPr>
        <w:ind w:left="720" w:hanging="360"/>
        <w:jc w:val="both"/>
        <w:rPr>
          <w:rFonts w:ascii="Arial" w:eastAsia="Calibri" w:hAnsi="Arial" w:cs="Arial"/>
          <w:shd w:val="clear" w:color="auto" w:fill="FFFFFF"/>
          <w:lang w:val="en-CA"/>
        </w:rPr>
      </w:pPr>
      <w:r w:rsidRPr="00E620F1">
        <w:rPr>
          <w:rFonts w:ascii="Arial" w:eastAsia="Calibri" w:hAnsi="Arial" w:cs="Arial"/>
          <w:i/>
          <w:iCs/>
          <w:color w:val="222222"/>
          <w:shd w:val="clear" w:color="auto" w:fill="FFFFFF"/>
          <w:lang w:val="en-CA"/>
        </w:rPr>
        <w:t>Toxoplasma</w:t>
      </w:r>
      <w:r w:rsidRPr="00E620F1">
        <w:rPr>
          <w:rFonts w:ascii="Arial" w:eastAsia="Calibri" w:hAnsi="Arial" w:cs="Arial"/>
          <w:color w:val="222222"/>
          <w:shd w:val="clear" w:color="auto" w:fill="FFFFFF"/>
          <w:lang w:val="en-CA"/>
        </w:rPr>
        <w:t xml:space="preserve"> GRA15 activates the NF-kB pathway through interactions with TNF receptor-associated factors. </w:t>
      </w:r>
      <w:proofErr w:type="spellStart"/>
      <w:r w:rsidRPr="00E620F1">
        <w:rPr>
          <w:rFonts w:ascii="Arial" w:eastAsia="Calibri" w:hAnsi="Arial" w:cs="Arial"/>
          <w:color w:val="222222"/>
          <w:shd w:val="clear" w:color="auto" w:fill="FFFFFF"/>
          <w:lang w:val="en-CA"/>
        </w:rPr>
        <w:t>Sangaré</w:t>
      </w:r>
      <w:proofErr w:type="spellEnd"/>
      <w:r w:rsidRPr="00E620F1">
        <w:rPr>
          <w:rFonts w:ascii="Arial" w:eastAsia="Calibri" w:hAnsi="Arial" w:cs="Arial"/>
          <w:color w:val="222222"/>
          <w:shd w:val="clear" w:color="auto" w:fill="FFFFFF"/>
          <w:lang w:val="en-CA"/>
        </w:rPr>
        <w:t xml:space="preserve"> LO, Yang N, </w:t>
      </w:r>
      <w:proofErr w:type="spellStart"/>
      <w:r w:rsidRPr="00E620F1">
        <w:rPr>
          <w:rFonts w:ascii="Arial" w:eastAsia="Calibri" w:hAnsi="Arial" w:cs="Arial"/>
          <w:color w:val="222222"/>
          <w:shd w:val="clear" w:color="auto" w:fill="FFFFFF"/>
          <w:lang w:val="en-CA"/>
        </w:rPr>
        <w:t>Konstantinou</w:t>
      </w:r>
      <w:proofErr w:type="spellEnd"/>
      <w:r w:rsidRPr="00E620F1">
        <w:rPr>
          <w:rFonts w:ascii="Arial" w:eastAsia="Calibri" w:hAnsi="Arial" w:cs="Arial"/>
          <w:color w:val="222222"/>
          <w:shd w:val="clear" w:color="auto" w:fill="FFFFFF"/>
          <w:lang w:val="en-CA"/>
        </w:rPr>
        <w:t xml:space="preserve"> E, Lu D, </w:t>
      </w:r>
      <w:r w:rsidRPr="00E620F1">
        <w:rPr>
          <w:rFonts w:ascii="Arial" w:eastAsia="Calibri" w:hAnsi="Arial" w:cs="Arial"/>
          <w:b/>
          <w:color w:val="222222"/>
          <w:shd w:val="clear" w:color="auto" w:fill="FFFFFF"/>
          <w:lang w:val="en-CA"/>
        </w:rPr>
        <w:t>Mukhopadhyay D</w:t>
      </w:r>
      <w:r w:rsidRPr="00E620F1">
        <w:rPr>
          <w:rFonts w:ascii="Arial" w:eastAsia="Calibri" w:hAnsi="Arial" w:cs="Arial"/>
          <w:color w:val="222222"/>
          <w:shd w:val="clear" w:color="auto" w:fill="FFFFFF"/>
          <w:lang w:val="en-CA"/>
        </w:rPr>
        <w:t xml:space="preserve">, Young L, Saeij J. </w:t>
      </w:r>
      <w:proofErr w:type="spellStart"/>
      <w:r w:rsidRPr="00E620F1">
        <w:rPr>
          <w:rFonts w:ascii="Arial" w:eastAsia="Calibri" w:hAnsi="Arial" w:cs="Arial"/>
          <w:color w:val="222222"/>
          <w:shd w:val="clear" w:color="auto" w:fill="FFFFFF"/>
          <w:lang w:val="en-CA"/>
        </w:rPr>
        <w:t>MBio</w:t>
      </w:r>
      <w:proofErr w:type="spellEnd"/>
      <w:r w:rsidRPr="00E620F1">
        <w:rPr>
          <w:rFonts w:ascii="Arial" w:eastAsia="Calibri" w:hAnsi="Arial" w:cs="Arial"/>
          <w:color w:val="222222"/>
          <w:shd w:val="clear" w:color="auto" w:fill="FFFFFF"/>
          <w:lang w:val="en-CA"/>
        </w:rPr>
        <w:t xml:space="preserve">. 2019;10(4). </w:t>
      </w:r>
      <w:proofErr w:type="spellStart"/>
      <w:r w:rsidRPr="00E620F1">
        <w:rPr>
          <w:rFonts w:ascii="Arial" w:eastAsia="Calibri" w:hAnsi="Arial" w:cs="Arial"/>
          <w:color w:val="222222"/>
          <w:shd w:val="clear" w:color="auto" w:fill="FFFFFF"/>
          <w:lang w:val="en-CA"/>
        </w:rPr>
        <w:t>pii</w:t>
      </w:r>
      <w:proofErr w:type="spellEnd"/>
      <w:r w:rsidRPr="00E620F1">
        <w:rPr>
          <w:rFonts w:ascii="Arial" w:eastAsia="Calibri" w:hAnsi="Arial" w:cs="Arial"/>
          <w:color w:val="222222"/>
          <w:shd w:val="clear" w:color="auto" w:fill="FFFFFF"/>
          <w:lang w:val="en-CA"/>
        </w:rPr>
        <w:t>: e00808-19.</w:t>
      </w:r>
      <w:r w:rsidRPr="00E620F1">
        <w:rPr>
          <w:rFonts w:ascii="Arial" w:eastAsia="Calibri" w:hAnsi="Arial" w:cs="Arial"/>
          <w:color w:val="222222"/>
          <w:shd w:val="clear" w:color="auto" w:fill="FFFFFF"/>
          <w:lang w:val="en-CA"/>
        </w:rPr>
        <w:t xml:space="preserve"> </w:t>
      </w:r>
    </w:p>
    <w:p w14:paraId="4698A386" w14:textId="77777777" w:rsidR="00E620F1" w:rsidRPr="00E620F1" w:rsidRDefault="00000000" w:rsidP="00E620F1">
      <w:pPr>
        <w:ind w:left="720"/>
        <w:jc w:val="both"/>
        <w:rPr>
          <w:rFonts w:ascii="Arial" w:eastAsia="Calibri" w:hAnsi="Arial" w:cs="Arial"/>
          <w:shd w:val="clear" w:color="auto" w:fill="FFFFFF"/>
          <w:lang w:val="en-CA"/>
        </w:rPr>
      </w:pPr>
    </w:p>
    <w:p w14:paraId="68C63241" w14:textId="77777777" w:rsidR="00DC644C" w:rsidRPr="0008230D" w:rsidRDefault="00000000" w:rsidP="00DC644C">
      <w:pPr>
        <w:ind w:left="720" w:hanging="360"/>
        <w:jc w:val="both"/>
        <w:rPr>
          <w:rFonts w:ascii="Arial" w:eastAsia="Calibri" w:hAnsi="Arial" w:cs="Arial"/>
          <w:shd w:val="clear" w:color="auto" w:fill="FFFFFF"/>
          <w:lang w:val="en-CA"/>
        </w:rPr>
      </w:pPr>
      <w:r w:rsidRPr="0008230D">
        <w:rPr>
          <w:rFonts w:ascii="Arial" w:eastAsia="Calibri" w:hAnsi="Arial" w:cs="Arial"/>
          <w:shd w:val="clear" w:color="auto" w:fill="FFFFFF"/>
          <w:lang w:val="en-CA"/>
        </w:rPr>
        <w:t xml:space="preserve">Impaired activation of lesional CD8+ T-cells is associated with enhanced expression of Programmed Death-1 in Indian Post Kala-azar Dermal Leishmaniasis. </w:t>
      </w:r>
      <w:r w:rsidRPr="0008230D">
        <w:rPr>
          <w:rFonts w:ascii="Arial" w:eastAsia="Calibri" w:hAnsi="Arial" w:cs="Arial"/>
          <w:lang w:val="en-CA"/>
        </w:rPr>
        <w:t xml:space="preserve">Mukherjee S, Sengupta R, </w:t>
      </w:r>
      <w:r w:rsidRPr="0008230D">
        <w:rPr>
          <w:rFonts w:ascii="Arial" w:eastAsia="Calibri" w:hAnsi="Arial" w:cs="Arial"/>
          <w:b/>
          <w:lang w:val="en-CA"/>
        </w:rPr>
        <w:t>Mukhopadhyay D</w:t>
      </w:r>
      <w:r w:rsidRPr="0008230D">
        <w:rPr>
          <w:rFonts w:ascii="Arial" w:eastAsia="Calibri" w:hAnsi="Arial" w:cs="Arial"/>
          <w:lang w:val="en-CA"/>
        </w:rPr>
        <w:t xml:space="preserve">, Braun C, Mitra S, Roy S, Das NK, Chatterjee U, Von </w:t>
      </w:r>
      <w:proofErr w:type="spellStart"/>
      <w:r w:rsidRPr="0008230D">
        <w:rPr>
          <w:rFonts w:ascii="Arial" w:eastAsia="Calibri" w:hAnsi="Arial" w:cs="Arial"/>
          <w:lang w:val="en-CA"/>
        </w:rPr>
        <w:t>Stebut</w:t>
      </w:r>
      <w:proofErr w:type="spellEnd"/>
      <w:r w:rsidRPr="0008230D">
        <w:rPr>
          <w:rFonts w:ascii="Arial" w:eastAsia="Calibri" w:hAnsi="Arial" w:cs="Arial"/>
          <w:lang w:val="en-CA"/>
        </w:rPr>
        <w:t xml:space="preserve"> EB, Chatterjee M. </w:t>
      </w:r>
      <w:r w:rsidRPr="0099556E">
        <w:rPr>
          <w:rFonts w:ascii="Arial" w:eastAsia="Calibri" w:hAnsi="Arial" w:cs="Arial"/>
          <w:lang w:val="en-CA"/>
        </w:rPr>
        <w:t xml:space="preserve">Sci Rep. 2019;9(1):762. </w:t>
      </w:r>
      <w:proofErr w:type="spellStart"/>
      <w:r w:rsidRPr="0099556E">
        <w:rPr>
          <w:rFonts w:ascii="Arial" w:eastAsia="Calibri" w:hAnsi="Arial" w:cs="Arial"/>
          <w:lang w:val="en-CA"/>
        </w:rPr>
        <w:t>doi</w:t>
      </w:r>
      <w:proofErr w:type="spellEnd"/>
      <w:r w:rsidRPr="0099556E">
        <w:rPr>
          <w:rFonts w:ascii="Arial" w:eastAsia="Calibri" w:hAnsi="Arial" w:cs="Arial"/>
          <w:lang w:val="en-CA"/>
        </w:rPr>
        <w:t>: 10.1038/s41598-018-37144-y</w:t>
      </w:r>
      <w:r w:rsidRPr="0008230D">
        <w:rPr>
          <w:rFonts w:ascii="Arial" w:eastAsia="Calibri" w:hAnsi="Arial" w:cs="Arial"/>
          <w:lang w:val="en-CA"/>
        </w:rPr>
        <w:t>.</w:t>
      </w:r>
      <w:r>
        <w:rPr>
          <w:rFonts w:ascii="Arial" w:eastAsia="Calibri" w:hAnsi="Arial" w:cs="Arial"/>
          <w:lang w:val="en-CA"/>
        </w:rPr>
        <w:t xml:space="preserve"> </w:t>
      </w:r>
    </w:p>
    <w:p w14:paraId="1682DB01" w14:textId="77777777" w:rsidR="00DC644C" w:rsidRPr="0008230D" w:rsidRDefault="00000000" w:rsidP="00DC644C">
      <w:pPr>
        <w:ind w:left="720"/>
        <w:jc w:val="both"/>
        <w:rPr>
          <w:rFonts w:ascii="Arial" w:eastAsia="Calibri" w:hAnsi="Arial" w:cs="Arial"/>
          <w:shd w:val="clear" w:color="auto" w:fill="FFFFFF"/>
          <w:lang w:val="en-CA"/>
        </w:rPr>
      </w:pPr>
    </w:p>
    <w:p w14:paraId="351884B7" w14:textId="77777777" w:rsidR="00DC644C" w:rsidRPr="0008230D" w:rsidRDefault="00000000" w:rsidP="00DC644C">
      <w:pPr>
        <w:ind w:left="720" w:hanging="360"/>
        <w:jc w:val="both"/>
        <w:rPr>
          <w:rFonts w:ascii="Arial" w:eastAsia="Calibri" w:hAnsi="Arial" w:cs="Arial"/>
          <w:shd w:val="clear" w:color="auto" w:fill="FFFFFF"/>
          <w:lang w:val="en-CA"/>
        </w:rPr>
      </w:pPr>
      <w:r>
        <w:rPr>
          <w:rFonts w:ascii="Arial" w:eastAsia="Calibri" w:hAnsi="Arial" w:cs="Arial"/>
          <w:shd w:val="clear" w:color="auto" w:fill="FFFFFF"/>
          <w:lang w:val="en-CA"/>
        </w:rPr>
        <w:t xml:space="preserve"> </w:t>
      </w:r>
      <w:r w:rsidRPr="0008230D">
        <w:rPr>
          <w:rFonts w:ascii="Arial" w:eastAsia="Calibri" w:hAnsi="Arial" w:cs="Arial"/>
          <w:shd w:val="clear" w:color="auto" w:fill="FFFFFF"/>
          <w:lang w:val="en-CA"/>
        </w:rPr>
        <w:t>An IL-10 dominant polarization of monocytes is a feature of Indian Visceral Leishmaniasis.</w:t>
      </w:r>
      <w:r w:rsidRPr="0008230D">
        <w:rPr>
          <w:rFonts w:ascii="Arial" w:eastAsia="Calibri" w:hAnsi="Arial" w:cs="Arial"/>
          <w:lang w:val="en-CA"/>
        </w:rPr>
        <w:t xml:space="preserve"> </w:t>
      </w:r>
      <w:r w:rsidRPr="0008230D">
        <w:rPr>
          <w:rFonts w:ascii="Arial" w:eastAsia="Calibri" w:hAnsi="Arial" w:cs="Arial"/>
          <w:shd w:val="clear" w:color="auto" w:fill="FFFFFF"/>
          <w:lang w:val="en-CA"/>
        </w:rPr>
        <w:t xml:space="preserve">Roy S, </w:t>
      </w:r>
      <w:r w:rsidRPr="0008230D">
        <w:rPr>
          <w:rFonts w:ascii="Arial" w:eastAsia="Calibri" w:hAnsi="Arial" w:cs="Arial"/>
          <w:b/>
          <w:shd w:val="clear" w:color="auto" w:fill="FFFFFF"/>
          <w:lang w:val="en-CA"/>
        </w:rPr>
        <w:t>Mukhopadhyay D</w:t>
      </w:r>
      <w:r w:rsidRPr="0008230D">
        <w:rPr>
          <w:rFonts w:ascii="Arial" w:eastAsia="Calibri" w:hAnsi="Arial" w:cs="Arial"/>
          <w:shd w:val="clear" w:color="auto" w:fill="FFFFFF"/>
          <w:lang w:val="en-CA"/>
        </w:rPr>
        <w:t xml:space="preserve">, Mukherjee S, </w:t>
      </w:r>
      <w:proofErr w:type="spellStart"/>
      <w:r w:rsidRPr="0008230D">
        <w:rPr>
          <w:rFonts w:ascii="Arial" w:eastAsia="Calibri" w:hAnsi="Arial" w:cs="Arial"/>
          <w:shd w:val="clear" w:color="auto" w:fill="FFFFFF"/>
          <w:lang w:val="en-CA"/>
        </w:rPr>
        <w:t>Moulik</w:t>
      </w:r>
      <w:proofErr w:type="spellEnd"/>
      <w:r w:rsidRPr="0008230D">
        <w:rPr>
          <w:rFonts w:ascii="Arial" w:eastAsia="Calibri" w:hAnsi="Arial" w:cs="Arial"/>
          <w:shd w:val="clear" w:color="auto" w:fill="FFFFFF"/>
          <w:lang w:val="en-CA"/>
        </w:rPr>
        <w:t xml:space="preserve"> S, </w:t>
      </w:r>
      <w:proofErr w:type="spellStart"/>
      <w:r w:rsidRPr="0008230D">
        <w:rPr>
          <w:rFonts w:ascii="Arial" w:eastAsia="Calibri" w:hAnsi="Arial" w:cs="Arial"/>
          <w:shd w:val="clear" w:color="auto" w:fill="FFFFFF"/>
          <w:lang w:val="en-CA"/>
        </w:rPr>
        <w:t>Chatterji</w:t>
      </w:r>
      <w:proofErr w:type="spellEnd"/>
      <w:r w:rsidRPr="0008230D">
        <w:rPr>
          <w:rFonts w:ascii="Arial" w:eastAsia="Calibri" w:hAnsi="Arial" w:cs="Arial"/>
          <w:shd w:val="clear" w:color="auto" w:fill="FFFFFF"/>
          <w:lang w:val="en-CA"/>
        </w:rPr>
        <w:t xml:space="preserve"> S, </w:t>
      </w:r>
      <w:proofErr w:type="spellStart"/>
      <w:r w:rsidRPr="0008230D">
        <w:rPr>
          <w:rFonts w:ascii="Arial" w:eastAsia="Calibri" w:hAnsi="Arial" w:cs="Arial"/>
          <w:shd w:val="clear" w:color="auto" w:fill="FFFFFF"/>
          <w:lang w:val="en-CA"/>
        </w:rPr>
        <w:t>Brahme</w:t>
      </w:r>
      <w:proofErr w:type="spellEnd"/>
      <w:r w:rsidRPr="0008230D">
        <w:rPr>
          <w:rFonts w:ascii="Arial" w:eastAsia="Calibri" w:hAnsi="Arial" w:cs="Arial"/>
          <w:shd w:val="clear" w:color="auto" w:fill="FFFFFF"/>
          <w:lang w:val="en-CA"/>
        </w:rPr>
        <w:t xml:space="preserve"> N, </w:t>
      </w:r>
      <w:proofErr w:type="spellStart"/>
      <w:r w:rsidRPr="0008230D">
        <w:rPr>
          <w:rFonts w:ascii="Arial" w:eastAsia="Calibri" w:hAnsi="Arial" w:cs="Arial"/>
          <w:shd w:val="clear" w:color="auto" w:fill="FFFFFF"/>
          <w:lang w:val="en-CA"/>
        </w:rPr>
        <w:t>Pramanik</w:t>
      </w:r>
      <w:proofErr w:type="spellEnd"/>
      <w:r w:rsidRPr="0008230D">
        <w:rPr>
          <w:rFonts w:ascii="Arial" w:eastAsia="Calibri" w:hAnsi="Arial" w:cs="Arial"/>
          <w:shd w:val="clear" w:color="auto" w:fill="FFFFFF"/>
          <w:lang w:val="en-CA"/>
        </w:rPr>
        <w:t xml:space="preserve"> N, Goswami RP, Saha B, Chatterjee M. Parasite Immunol. 2018 </w:t>
      </w:r>
      <w:proofErr w:type="gramStart"/>
      <w:r w:rsidRPr="0008230D">
        <w:rPr>
          <w:rFonts w:ascii="Arial" w:eastAsia="Calibri" w:hAnsi="Arial" w:cs="Arial"/>
          <w:shd w:val="clear" w:color="auto" w:fill="FFFFFF"/>
          <w:lang w:val="en-CA"/>
        </w:rPr>
        <w:t>10:e</w:t>
      </w:r>
      <w:proofErr w:type="gramEnd"/>
      <w:r w:rsidRPr="0008230D">
        <w:rPr>
          <w:rFonts w:ascii="Arial" w:eastAsia="Calibri" w:hAnsi="Arial" w:cs="Arial"/>
          <w:shd w:val="clear" w:color="auto" w:fill="FFFFFF"/>
          <w:lang w:val="en-CA"/>
        </w:rPr>
        <w:t xml:space="preserve">12535. </w:t>
      </w:r>
    </w:p>
    <w:p w14:paraId="08A821AC" w14:textId="77777777" w:rsidR="00DC644C" w:rsidRPr="0008230D" w:rsidRDefault="00000000" w:rsidP="00DC644C">
      <w:pPr>
        <w:ind w:left="720"/>
        <w:jc w:val="both"/>
        <w:rPr>
          <w:rFonts w:ascii="Arial" w:eastAsia="Calibri" w:hAnsi="Arial" w:cs="Arial"/>
          <w:shd w:val="clear" w:color="auto" w:fill="FFFFFF"/>
          <w:lang w:val="en-CA"/>
        </w:rPr>
      </w:pPr>
    </w:p>
    <w:p w14:paraId="35207803" w14:textId="77777777" w:rsidR="00DC644C" w:rsidRPr="00546728" w:rsidRDefault="00000000" w:rsidP="00546728">
      <w:pPr>
        <w:ind w:left="720" w:hanging="360"/>
        <w:jc w:val="both"/>
        <w:rPr>
          <w:rFonts w:ascii="Arial" w:eastAsia="Calibri" w:hAnsi="Arial" w:cs="Arial"/>
          <w:shd w:val="clear" w:color="auto" w:fill="FFFFFF"/>
          <w:lang w:val="en-CA"/>
        </w:rPr>
      </w:pPr>
      <w:r w:rsidRPr="0008230D">
        <w:rPr>
          <w:rFonts w:ascii="Arial" w:eastAsia="Calibri" w:hAnsi="Arial" w:cs="Arial"/>
          <w:shd w:val="clear" w:color="auto" w:fill="FFFFFF"/>
          <w:lang w:val="en-CA"/>
        </w:rPr>
        <w:t xml:space="preserve">THE ANTIDEPRESSANT DRUG DOXEPIN: A PROMISING ANTIOXIDANT. </w:t>
      </w:r>
      <w:proofErr w:type="spellStart"/>
      <w:r w:rsidRPr="0008230D">
        <w:rPr>
          <w:rFonts w:ascii="Arial" w:eastAsia="Calibri" w:hAnsi="Arial" w:cs="Arial"/>
          <w:lang w:val="en-CA"/>
        </w:rPr>
        <w:t>Palchoudhuri</w:t>
      </w:r>
      <w:proofErr w:type="spellEnd"/>
      <w:r w:rsidRPr="0008230D">
        <w:rPr>
          <w:rFonts w:ascii="Arial" w:eastAsia="Calibri" w:hAnsi="Arial" w:cs="Arial"/>
          <w:lang w:val="en-CA"/>
        </w:rPr>
        <w:t xml:space="preserve"> S, </w:t>
      </w:r>
      <w:r w:rsidRPr="0008230D">
        <w:rPr>
          <w:rFonts w:ascii="Arial" w:eastAsia="Calibri" w:hAnsi="Arial" w:cs="Arial"/>
          <w:b/>
          <w:color w:val="000000"/>
          <w:shd w:val="clear" w:color="auto" w:fill="FFFFFF"/>
          <w:lang w:val="en-CA"/>
        </w:rPr>
        <w:t xml:space="preserve">Mukhopadhyay D, </w:t>
      </w:r>
      <w:proofErr w:type="spellStart"/>
      <w:r w:rsidRPr="0008230D">
        <w:rPr>
          <w:rFonts w:ascii="Arial" w:eastAsia="Calibri" w:hAnsi="Arial" w:cs="Arial"/>
          <w:lang w:val="en-CA"/>
        </w:rPr>
        <w:t>Sinharoy</w:t>
      </w:r>
      <w:proofErr w:type="spellEnd"/>
      <w:r w:rsidRPr="0008230D">
        <w:rPr>
          <w:rFonts w:ascii="Arial" w:eastAsia="Calibri" w:hAnsi="Arial" w:cs="Arial"/>
          <w:lang w:val="en-CA"/>
        </w:rPr>
        <w:t xml:space="preserve"> D, Ghosh B, Das S, </w:t>
      </w:r>
      <w:proofErr w:type="spellStart"/>
      <w:r w:rsidRPr="0008230D">
        <w:rPr>
          <w:rFonts w:ascii="Arial" w:eastAsia="Calibri" w:hAnsi="Arial" w:cs="Arial"/>
          <w:lang w:val="en-CA"/>
        </w:rPr>
        <w:t>Dastidar</w:t>
      </w:r>
      <w:proofErr w:type="spellEnd"/>
      <w:r w:rsidRPr="0008230D">
        <w:rPr>
          <w:rFonts w:ascii="Arial" w:eastAsia="Calibri" w:hAnsi="Arial" w:cs="Arial"/>
          <w:lang w:val="en-CA"/>
        </w:rPr>
        <w:t xml:space="preserve"> SG</w:t>
      </w:r>
      <w:r w:rsidRPr="0008230D">
        <w:rPr>
          <w:rFonts w:ascii="Arial" w:eastAsia="Calibri" w:hAnsi="Arial" w:cs="Arial"/>
          <w:color w:val="1E1E1E"/>
          <w:lang w:val="en-CA"/>
        </w:rPr>
        <w:t xml:space="preserve">. </w:t>
      </w:r>
      <w:r w:rsidRPr="00DC644C">
        <w:rPr>
          <w:rFonts w:ascii="Arial" w:eastAsia="Calibri" w:hAnsi="Arial" w:cs="Arial"/>
          <w:color w:val="1E1E1E"/>
          <w:lang w:val="en-CA"/>
        </w:rPr>
        <w:t xml:space="preserve">Asian Journal of Pharmaceutical and Clinical Research, </w:t>
      </w:r>
      <w:r>
        <w:rPr>
          <w:rFonts w:ascii="Arial" w:eastAsia="Calibri" w:hAnsi="Arial" w:cs="Arial"/>
          <w:color w:val="1E1E1E"/>
          <w:lang w:val="en-CA"/>
        </w:rPr>
        <w:t>2017;</w:t>
      </w:r>
      <w:r w:rsidRPr="00DC644C">
        <w:rPr>
          <w:rFonts w:ascii="Arial" w:eastAsia="Calibri" w:hAnsi="Arial" w:cs="Arial"/>
          <w:color w:val="1E1E1E"/>
          <w:lang w:val="en-CA"/>
        </w:rPr>
        <w:t xml:space="preserve">10(3),97-102. </w:t>
      </w:r>
      <w:proofErr w:type="spellStart"/>
      <w:r w:rsidRPr="00DC644C">
        <w:rPr>
          <w:rFonts w:ascii="Arial" w:eastAsia="Calibri" w:hAnsi="Arial" w:cs="Arial"/>
          <w:color w:val="1E1E1E"/>
          <w:lang w:val="en-CA"/>
        </w:rPr>
        <w:t>doi</w:t>
      </w:r>
      <w:proofErr w:type="spellEnd"/>
      <w:r w:rsidRPr="00DC644C">
        <w:rPr>
          <w:rFonts w:ascii="Arial" w:eastAsia="Calibri" w:hAnsi="Arial" w:cs="Arial"/>
          <w:color w:val="1E1E1E"/>
          <w:lang w:val="en-CA"/>
        </w:rPr>
        <w:t>: 10.22159/</w:t>
      </w:r>
      <w:proofErr w:type="gramStart"/>
      <w:r w:rsidRPr="00DC644C">
        <w:rPr>
          <w:rFonts w:ascii="Arial" w:eastAsia="Calibri" w:hAnsi="Arial" w:cs="Arial"/>
          <w:color w:val="1E1E1E"/>
          <w:lang w:val="en-CA"/>
        </w:rPr>
        <w:t>ajpcr.2017.v</w:t>
      </w:r>
      <w:proofErr w:type="gramEnd"/>
      <w:r w:rsidRPr="00DC644C">
        <w:rPr>
          <w:rFonts w:ascii="Arial" w:eastAsia="Calibri" w:hAnsi="Arial" w:cs="Arial"/>
          <w:color w:val="1E1E1E"/>
          <w:lang w:val="en-CA"/>
        </w:rPr>
        <w:t>10i3.15149.</w:t>
      </w:r>
      <w:r>
        <w:rPr>
          <w:rFonts w:ascii="Arial" w:eastAsia="Calibri" w:hAnsi="Arial" w:cs="Arial"/>
          <w:color w:val="1E1E1E"/>
          <w:lang w:val="en-CA"/>
        </w:rPr>
        <w:t xml:space="preserve"> </w:t>
      </w:r>
    </w:p>
    <w:p w14:paraId="39A8CB3B" w14:textId="77777777" w:rsidR="0016504E" w:rsidRPr="0099556E" w:rsidRDefault="00000000" w:rsidP="00DC644C">
      <w:pPr>
        <w:ind w:left="360"/>
        <w:jc w:val="both"/>
        <w:rPr>
          <w:rFonts w:ascii="Arial" w:eastAsia="Calibri" w:hAnsi="Arial" w:cs="Arial"/>
          <w:shd w:val="clear" w:color="auto" w:fill="FFFFFF"/>
          <w:lang w:val="en-CA"/>
        </w:rPr>
      </w:pPr>
    </w:p>
    <w:p w14:paraId="1B895C7E" w14:textId="77777777" w:rsidR="00FB0F5E" w:rsidRPr="0008230D" w:rsidRDefault="00000000" w:rsidP="00FB0F5E">
      <w:pPr>
        <w:ind w:left="720" w:hanging="360"/>
        <w:jc w:val="both"/>
        <w:rPr>
          <w:rFonts w:ascii="Arial" w:eastAsia="Calibri" w:hAnsi="Arial" w:cs="Arial"/>
          <w:shd w:val="clear" w:color="auto" w:fill="FFFFFF"/>
          <w:lang w:val="en-CA"/>
        </w:rPr>
      </w:pPr>
      <w:r w:rsidRPr="0008230D">
        <w:rPr>
          <w:rFonts w:ascii="Arial" w:eastAsia="Calibri" w:hAnsi="Arial" w:cs="Arial"/>
          <w:shd w:val="clear" w:color="auto" w:fill="FFFFFF"/>
          <w:lang w:val="en-CA"/>
        </w:rPr>
        <w:t xml:space="preserve">A male preponderance in patients with Indian post kala-azar dermal leishmaniasis is associated with increased circulating levels of testosterone. </w:t>
      </w:r>
      <w:r w:rsidRPr="0008230D">
        <w:rPr>
          <w:rFonts w:ascii="Arial" w:eastAsia="Calibri" w:hAnsi="Arial" w:cs="Arial"/>
          <w:b/>
          <w:lang w:val="en-CA"/>
        </w:rPr>
        <w:t>Mukhopadhyay D</w:t>
      </w:r>
      <w:r w:rsidRPr="0008230D">
        <w:rPr>
          <w:rFonts w:ascii="Arial" w:eastAsia="Calibri" w:hAnsi="Arial" w:cs="Arial"/>
          <w:lang w:val="en-CA"/>
        </w:rPr>
        <w:t>, Mukherjee S, Ghosh S, Roy S, Saha B, Das NK, Chatterjee M. Int J Dermatol. 2016;55(5</w:t>
      </w:r>
      <w:proofErr w:type="gramStart"/>
      <w:r w:rsidRPr="0008230D">
        <w:rPr>
          <w:rFonts w:ascii="Arial" w:eastAsia="Calibri" w:hAnsi="Arial" w:cs="Arial"/>
          <w:lang w:val="en-CA"/>
        </w:rPr>
        <w:t>):e</w:t>
      </w:r>
      <w:proofErr w:type="gramEnd"/>
      <w:r w:rsidRPr="0008230D">
        <w:rPr>
          <w:rFonts w:ascii="Arial" w:eastAsia="Calibri" w:hAnsi="Arial" w:cs="Arial"/>
          <w:lang w:val="en-CA"/>
        </w:rPr>
        <w:t>250-5.</w:t>
      </w:r>
      <w:r>
        <w:rPr>
          <w:rFonts w:ascii="Arial" w:eastAsia="Calibri" w:hAnsi="Arial" w:cs="Arial"/>
          <w:lang w:val="en-CA"/>
        </w:rPr>
        <w:t xml:space="preserve"> </w:t>
      </w:r>
    </w:p>
    <w:p w14:paraId="7FAE213D" w14:textId="77777777" w:rsidR="00FB0F5E" w:rsidRPr="0008230D" w:rsidRDefault="00000000" w:rsidP="00FB0F5E">
      <w:pPr>
        <w:shd w:val="clear" w:color="auto" w:fill="FFFFFF"/>
        <w:jc w:val="both"/>
        <w:rPr>
          <w:rFonts w:ascii="Arial" w:hAnsi="Arial" w:cs="Arial"/>
          <w:b/>
          <w:lang w:val="en-IN" w:eastAsia="en-IN"/>
        </w:rPr>
      </w:pPr>
    </w:p>
    <w:p w14:paraId="563E2EB3" w14:textId="77777777" w:rsidR="00FB0F5E" w:rsidRPr="00DC644C" w:rsidRDefault="00000000" w:rsidP="00FB0F5E">
      <w:pPr>
        <w:shd w:val="clear" w:color="auto" w:fill="FFFFFF"/>
        <w:ind w:left="720" w:hanging="360"/>
        <w:jc w:val="both"/>
        <w:rPr>
          <w:rFonts w:ascii="Arial" w:hAnsi="Arial" w:cs="Arial"/>
          <w:shd w:val="clear" w:color="auto" w:fill="FFFFFF"/>
          <w:lang w:val="en-IN" w:eastAsia="en-IN"/>
        </w:rPr>
      </w:pPr>
      <w:r w:rsidRPr="0008230D">
        <w:rPr>
          <w:rFonts w:ascii="Arial" w:hAnsi="Arial" w:cs="Arial"/>
          <w:shd w:val="clear" w:color="auto" w:fill="FFFFFF"/>
          <w:lang w:val="en-IN" w:eastAsia="en-IN"/>
        </w:rPr>
        <w:t xml:space="preserve">A Sensitive In vitro Spectrophotometric Hydrogen Peroxide Scavenging Assay Using 1,10-Phenanthroline. </w:t>
      </w:r>
      <w:r w:rsidRPr="0008230D">
        <w:rPr>
          <w:rFonts w:ascii="Arial" w:hAnsi="Arial" w:cs="Arial"/>
          <w:b/>
          <w:shd w:val="clear" w:color="auto" w:fill="FFFFFF"/>
          <w:lang w:val="en-IN" w:eastAsia="en-IN"/>
        </w:rPr>
        <w:t>Mukhopadhyay D</w:t>
      </w:r>
      <w:r w:rsidRPr="0008230D">
        <w:rPr>
          <w:rFonts w:ascii="Arial" w:hAnsi="Arial" w:cs="Arial"/>
          <w:b/>
          <w:shd w:val="clear" w:color="auto" w:fill="FFFFFF"/>
          <w:lang w:val="en-IN" w:eastAsia="en-IN"/>
        </w:rPr>
        <w:t>*</w:t>
      </w:r>
      <w:r w:rsidRPr="0008230D">
        <w:rPr>
          <w:rFonts w:ascii="Arial" w:hAnsi="Arial" w:cs="Arial"/>
          <w:shd w:val="clear" w:color="auto" w:fill="FFFFFF"/>
          <w:lang w:val="en-IN" w:eastAsia="en-IN"/>
        </w:rPr>
        <w:t xml:space="preserve">, Dasgupta P, Sinha Roy D, </w:t>
      </w:r>
      <w:proofErr w:type="spellStart"/>
      <w:r w:rsidRPr="0008230D">
        <w:rPr>
          <w:rFonts w:ascii="Arial" w:hAnsi="Arial" w:cs="Arial"/>
          <w:shd w:val="clear" w:color="auto" w:fill="FFFFFF"/>
          <w:lang w:val="en-IN" w:eastAsia="en-IN"/>
        </w:rPr>
        <w:t>Palchoudhuri</w:t>
      </w:r>
      <w:proofErr w:type="spellEnd"/>
      <w:r w:rsidRPr="0008230D">
        <w:rPr>
          <w:rFonts w:ascii="Arial" w:hAnsi="Arial" w:cs="Arial"/>
          <w:shd w:val="clear" w:color="auto" w:fill="FFFFFF"/>
          <w:lang w:val="en-IN" w:eastAsia="en-IN"/>
        </w:rPr>
        <w:t xml:space="preserve"> S, Ali S, </w:t>
      </w:r>
      <w:proofErr w:type="spellStart"/>
      <w:r w:rsidRPr="0008230D">
        <w:rPr>
          <w:rFonts w:ascii="Arial" w:hAnsi="Arial" w:cs="Arial"/>
          <w:shd w:val="clear" w:color="auto" w:fill="FFFFFF"/>
          <w:lang w:val="en-IN" w:eastAsia="en-IN"/>
        </w:rPr>
        <w:t>Dastidar</w:t>
      </w:r>
      <w:proofErr w:type="spellEnd"/>
      <w:r w:rsidRPr="0008230D">
        <w:rPr>
          <w:rFonts w:ascii="Arial" w:hAnsi="Arial" w:cs="Arial"/>
          <w:shd w:val="clear" w:color="auto" w:fill="FFFFFF"/>
          <w:lang w:val="en-IN" w:eastAsia="en-IN"/>
        </w:rPr>
        <w:t xml:space="preserve"> SG. </w:t>
      </w:r>
      <w:r w:rsidRPr="0008230D">
        <w:rPr>
          <w:rFonts w:ascii="Arial" w:hAnsi="Arial" w:cs="Arial"/>
          <w:color w:val="1E1E1E"/>
          <w:shd w:val="clear" w:color="auto" w:fill="FFFFFF"/>
          <w:lang w:val="en-IN" w:eastAsia="en-IN"/>
        </w:rPr>
        <w:t>Free Radicals and Antioxidants. 2016;6(1):124-132</w:t>
      </w:r>
      <w:r w:rsidRPr="0008230D">
        <w:rPr>
          <w:rFonts w:ascii="Arial" w:hAnsi="Arial" w:cs="Arial"/>
          <w:color w:val="1E1E1E"/>
          <w:shd w:val="clear" w:color="auto" w:fill="FFFFFF"/>
          <w:lang w:val="en-IN" w:eastAsia="en-IN"/>
        </w:rPr>
        <w:t xml:space="preserve">. </w:t>
      </w:r>
      <w:r w:rsidRPr="0008230D">
        <w:rPr>
          <w:rFonts w:ascii="Arial" w:hAnsi="Arial" w:cs="Arial"/>
          <w:b/>
          <w:bCs/>
          <w:color w:val="1E1E1E"/>
          <w:shd w:val="clear" w:color="auto" w:fill="FFFFFF"/>
          <w:lang w:val="en-IN" w:eastAsia="en-IN"/>
        </w:rPr>
        <w:t>First and corresponding author</w:t>
      </w:r>
      <w:r>
        <w:rPr>
          <w:rFonts w:ascii="Arial" w:hAnsi="Arial" w:cs="Arial"/>
          <w:b/>
          <w:bCs/>
          <w:color w:val="1E1E1E"/>
          <w:shd w:val="clear" w:color="auto" w:fill="FFFFFF"/>
          <w:lang w:val="en-IN" w:eastAsia="en-IN"/>
        </w:rPr>
        <w:t xml:space="preserve">. </w:t>
      </w:r>
    </w:p>
    <w:p w14:paraId="2A926783" w14:textId="77777777" w:rsidR="00DC644C" w:rsidRPr="00DC644C" w:rsidRDefault="00000000" w:rsidP="00DC644C">
      <w:pPr>
        <w:shd w:val="clear" w:color="auto" w:fill="FFFFFF"/>
        <w:ind w:left="720"/>
        <w:jc w:val="both"/>
        <w:rPr>
          <w:rFonts w:ascii="Arial" w:hAnsi="Arial" w:cs="Arial"/>
          <w:shd w:val="clear" w:color="auto" w:fill="FFFFFF"/>
          <w:lang w:val="en-IN" w:eastAsia="en-IN"/>
        </w:rPr>
      </w:pPr>
    </w:p>
    <w:p w14:paraId="4D99E84D" w14:textId="77777777" w:rsidR="00DC644C" w:rsidRPr="0008230D" w:rsidRDefault="00000000" w:rsidP="00DC644C">
      <w:pPr>
        <w:ind w:left="720" w:hanging="360"/>
        <w:jc w:val="both"/>
        <w:rPr>
          <w:rFonts w:ascii="Arial" w:eastAsia="Calibri" w:hAnsi="Arial" w:cs="Arial"/>
          <w:shd w:val="clear" w:color="auto" w:fill="FFFFFF"/>
          <w:lang w:val="en-CA"/>
        </w:rPr>
      </w:pPr>
      <w:r w:rsidRPr="0008230D">
        <w:rPr>
          <w:rFonts w:ascii="Arial" w:eastAsia="Calibri" w:hAnsi="Arial" w:cs="Arial"/>
          <w:shd w:val="clear" w:color="auto" w:fill="FFFFFF"/>
          <w:lang w:val="en-CA"/>
        </w:rPr>
        <w:t xml:space="preserve">Natural Killer cells contribute to hepatic injury and help in viral persistence during progression of </w:t>
      </w:r>
      <w:proofErr w:type="spellStart"/>
      <w:r w:rsidRPr="0008230D">
        <w:rPr>
          <w:rFonts w:ascii="Arial" w:eastAsia="Calibri" w:hAnsi="Arial" w:cs="Arial"/>
          <w:shd w:val="clear" w:color="auto" w:fill="FFFFFF"/>
          <w:lang w:val="en-CA"/>
        </w:rPr>
        <w:t>HBeAg</w:t>
      </w:r>
      <w:proofErr w:type="spellEnd"/>
      <w:r w:rsidRPr="0008230D">
        <w:rPr>
          <w:rFonts w:ascii="Arial" w:eastAsia="Calibri" w:hAnsi="Arial" w:cs="Arial"/>
          <w:shd w:val="clear" w:color="auto" w:fill="FFFFFF"/>
          <w:lang w:val="en-CA"/>
        </w:rPr>
        <w:t xml:space="preserve">-negative chronic HBV infection. </w:t>
      </w:r>
      <w:r w:rsidRPr="0008230D">
        <w:rPr>
          <w:rFonts w:ascii="Arial" w:eastAsia="Calibri" w:hAnsi="Arial" w:cs="Arial"/>
          <w:color w:val="000000"/>
          <w:shd w:val="clear" w:color="auto" w:fill="FFFFFF"/>
          <w:lang w:val="en-CA"/>
        </w:rPr>
        <w:t xml:space="preserve">Ghosh S*, Nandi M*, Pal S, </w:t>
      </w:r>
      <w:r w:rsidRPr="0008230D">
        <w:rPr>
          <w:rFonts w:ascii="Arial" w:eastAsia="Calibri" w:hAnsi="Arial" w:cs="Arial"/>
          <w:b/>
          <w:color w:val="000000"/>
          <w:shd w:val="clear" w:color="auto" w:fill="FFFFFF"/>
          <w:lang w:val="en-CA"/>
        </w:rPr>
        <w:t>Mukhopadhyay D</w:t>
      </w:r>
      <w:r w:rsidRPr="0008230D">
        <w:rPr>
          <w:rFonts w:ascii="Arial" w:eastAsia="Calibri" w:hAnsi="Arial" w:cs="Arial"/>
          <w:color w:val="000000"/>
          <w:shd w:val="clear" w:color="auto" w:fill="FFFFFF"/>
          <w:lang w:val="en-CA"/>
        </w:rPr>
        <w:t xml:space="preserve">, Chandra Chakraborty B, Khatun M, Bhowmick D, Mondal RK, </w:t>
      </w:r>
      <w:r w:rsidRPr="0008230D">
        <w:rPr>
          <w:rFonts w:ascii="Arial" w:eastAsia="Calibri" w:hAnsi="Arial" w:cs="Arial"/>
          <w:color w:val="000000"/>
          <w:shd w:val="clear" w:color="auto" w:fill="FFFFFF"/>
          <w:lang w:val="en-CA"/>
        </w:rPr>
        <w:lastRenderedPageBreak/>
        <w:t xml:space="preserve">Das S, Das K, Ghosh R, Banerjee S, </w:t>
      </w:r>
      <w:proofErr w:type="spellStart"/>
      <w:r w:rsidRPr="0008230D">
        <w:rPr>
          <w:rFonts w:ascii="Arial" w:eastAsia="Calibri" w:hAnsi="Arial" w:cs="Arial"/>
          <w:color w:val="000000"/>
          <w:shd w:val="clear" w:color="auto" w:fill="FFFFFF"/>
          <w:lang w:val="en-CA"/>
        </w:rPr>
        <w:t>Santra</w:t>
      </w:r>
      <w:proofErr w:type="spellEnd"/>
      <w:r w:rsidRPr="0008230D">
        <w:rPr>
          <w:rFonts w:ascii="Arial" w:eastAsia="Calibri" w:hAnsi="Arial" w:cs="Arial"/>
          <w:color w:val="000000"/>
          <w:shd w:val="clear" w:color="auto" w:fill="FFFFFF"/>
          <w:lang w:val="en-CA"/>
        </w:rPr>
        <w:t xml:space="preserve"> A, Chatterjee M, Chowdhury A, Datta S. Clin </w:t>
      </w:r>
      <w:proofErr w:type="spellStart"/>
      <w:r w:rsidRPr="0008230D">
        <w:rPr>
          <w:rFonts w:ascii="Arial" w:eastAsia="Calibri" w:hAnsi="Arial" w:cs="Arial"/>
          <w:color w:val="000000"/>
          <w:shd w:val="clear" w:color="auto" w:fill="FFFFFF"/>
          <w:lang w:val="en-CA"/>
        </w:rPr>
        <w:t>Microbiol</w:t>
      </w:r>
      <w:proofErr w:type="spellEnd"/>
      <w:r w:rsidRPr="0008230D">
        <w:rPr>
          <w:rFonts w:ascii="Arial" w:eastAsia="Calibri" w:hAnsi="Arial" w:cs="Arial"/>
          <w:color w:val="000000"/>
          <w:shd w:val="clear" w:color="auto" w:fill="FFFFFF"/>
          <w:lang w:val="en-CA"/>
        </w:rPr>
        <w:t xml:space="preserve"> Infect. 2016; </w:t>
      </w:r>
      <w:proofErr w:type="spellStart"/>
      <w:r w:rsidRPr="0008230D">
        <w:rPr>
          <w:rFonts w:ascii="Arial" w:eastAsia="Calibri" w:hAnsi="Arial" w:cs="Arial"/>
          <w:color w:val="000000"/>
          <w:shd w:val="clear" w:color="auto" w:fill="FFFFFF"/>
          <w:lang w:val="en-CA"/>
        </w:rPr>
        <w:t>pii</w:t>
      </w:r>
      <w:proofErr w:type="spellEnd"/>
      <w:r w:rsidRPr="0008230D">
        <w:rPr>
          <w:rFonts w:ascii="Arial" w:eastAsia="Calibri" w:hAnsi="Arial" w:cs="Arial"/>
          <w:color w:val="000000"/>
          <w:shd w:val="clear" w:color="auto" w:fill="FFFFFF"/>
          <w:lang w:val="en-CA"/>
        </w:rPr>
        <w:t>: S1198-743</w:t>
      </w:r>
      <w:proofErr w:type="gramStart"/>
      <w:r w:rsidRPr="0008230D">
        <w:rPr>
          <w:rFonts w:ascii="Arial" w:eastAsia="Calibri" w:hAnsi="Arial" w:cs="Arial"/>
          <w:color w:val="000000"/>
          <w:shd w:val="clear" w:color="auto" w:fill="FFFFFF"/>
          <w:lang w:val="en-CA"/>
        </w:rPr>
        <w:t>X(</w:t>
      </w:r>
      <w:proofErr w:type="gramEnd"/>
      <w:r w:rsidRPr="0008230D">
        <w:rPr>
          <w:rFonts w:ascii="Arial" w:eastAsia="Calibri" w:hAnsi="Arial" w:cs="Arial"/>
          <w:color w:val="000000"/>
          <w:shd w:val="clear" w:color="auto" w:fill="FFFFFF"/>
          <w:lang w:val="en-CA"/>
        </w:rPr>
        <w:t xml:space="preserve">16)30134-3. </w:t>
      </w:r>
    </w:p>
    <w:p w14:paraId="2471B867" w14:textId="77777777" w:rsidR="00DC644C" w:rsidRPr="0008230D" w:rsidRDefault="00000000" w:rsidP="00DC644C">
      <w:pPr>
        <w:ind w:left="720"/>
        <w:jc w:val="both"/>
        <w:rPr>
          <w:rFonts w:ascii="Arial" w:eastAsia="Calibri" w:hAnsi="Arial" w:cs="Arial"/>
          <w:shd w:val="clear" w:color="auto" w:fill="FFFFFF"/>
          <w:lang w:val="en-CA"/>
        </w:rPr>
      </w:pPr>
    </w:p>
    <w:p w14:paraId="39BC0682" w14:textId="77777777" w:rsidR="00DC644C" w:rsidRPr="00E620F1" w:rsidRDefault="00000000" w:rsidP="00252E32">
      <w:pPr>
        <w:ind w:left="720" w:hanging="360"/>
        <w:jc w:val="both"/>
        <w:rPr>
          <w:rFonts w:ascii="Arial" w:eastAsia="Calibri" w:hAnsi="Arial" w:cs="Arial"/>
          <w:lang w:val="en-CA"/>
        </w:rPr>
      </w:pPr>
      <w:r w:rsidRPr="00E620F1">
        <w:rPr>
          <w:rFonts w:ascii="Arial" w:eastAsia="Calibri" w:hAnsi="Arial" w:cs="Arial"/>
          <w:shd w:val="clear" w:color="auto" w:fill="FFFFFF"/>
          <w:lang w:val="en-CA"/>
        </w:rPr>
        <w:t xml:space="preserve">Decreased Frequency and Secretion of CD26 Promotes Disease Progression in Indian Post Kala-azar Dermal Leishmaniasis. </w:t>
      </w:r>
      <w:r w:rsidRPr="00E620F1">
        <w:rPr>
          <w:rFonts w:ascii="Arial" w:eastAsia="Calibri" w:hAnsi="Arial" w:cs="Arial"/>
          <w:color w:val="000000"/>
          <w:shd w:val="clear" w:color="auto" w:fill="FFFFFF"/>
          <w:lang w:val="en-CA"/>
        </w:rPr>
        <w:t xml:space="preserve">Mukherjee S, </w:t>
      </w:r>
      <w:r w:rsidRPr="00E620F1">
        <w:rPr>
          <w:rFonts w:ascii="Arial" w:eastAsia="Calibri" w:hAnsi="Arial" w:cs="Arial"/>
          <w:b/>
          <w:color w:val="000000"/>
          <w:shd w:val="clear" w:color="auto" w:fill="FFFFFF"/>
          <w:lang w:val="en-CA"/>
        </w:rPr>
        <w:t>Mukhopadhyay D</w:t>
      </w:r>
      <w:r w:rsidRPr="00E620F1">
        <w:rPr>
          <w:rFonts w:ascii="Arial" w:eastAsia="Calibri" w:hAnsi="Arial" w:cs="Arial"/>
          <w:color w:val="000000"/>
          <w:shd w:val="clear" w:color="auto" w:fill="FFFFFF"/>
          <w:lang w:val="en-CA"/>
        </w:rPr>
        <w:t xml:space="preserve">, Ghosh S, </w:t>
      </w:r>
      <w:proofErr w:type="spellStart"/>
      <w:r w:rsidRPr="00E620F1">
        <w:rPr>
          <w:rFonts w:ascii="Arial" w:eastAsia="Calibri" w:hAnsi="Arial" w:cs="Arial"/>
          <w:color w:val="000000"/>
          <w:shd w:val="clear" w:color="auto" w:fill="FFFFFF"/>
          <w:lang w:val="en-CA"/>
        </w:rPr>
        <w:t>Barbhuiya</w:t>
      </w:r>
      <w:proofErr w:type="spellEnd"/>
      <w:r w:rsidRPr="00E620F1">
        <w:rPr>
          <w:rFonts w:ascii="Arial" w:eastAsia="Calibri" w:hAnsi="Arial" w:cs="Arial"/>
          <w:color w:val="000000"/>
          <w:shd w:val="clear" w:color="auto" w:fill="FFFFFF"/>
          <w:lang w:val="en-CA"/>
        </w:rPr>
        <w:t xml:space="preserve"> JN, Das NK, Chatterjee M. J Clin Immunol. 2016;36(1):85-94. </w:t>
      </w:r>
    </w:p>
    <w:p w14:paraId="7D5280D0" w14:textId="77777777" w:rsidR="00E620F1" w:rsidRPr="00E620F1" w:rsidRDefault="00000000" w:rsidP="00E620F1">
      <w:pPr>
        <w:ind w:left="720"/>
        <w:jc w:val="both"/>
        <w:rPr>
          <w:rFonts w:ascii="Arial" w:eastAsia="Calibri" w:hAnsi="Arial" w:cs="Arial"/>
          <w:lang w:val="en-CA"/>
        </w:rPr>
      </w:pPr>
    </w:p>
    <w:p w14:paraId="6124B8BA" w14:textId="77777777" w:rsidR="00DC644C" w:rsidRPr="00DC644C" w:rsidRDefault="00000000" w:rsidP="00DC644C">
      <w:pPr>
        <w:shd w:val="clear" w:color="auto" w:fill="FFFFFF"/>
        <w:ind w:left="720" w:hanging="360"/>
        <w:jc w:val="both"/>
        <w:rPr>
          <w:rFonts w:ascii="Arial" w:eastAsia="Calibri" w:hAnsi="Arial" w:cs="Arial"/>
          <w:lang w:val="en-CA"/>
        </w:rPr>
      </w:pPr>
      <w:r w:rsidRPr="0008230D">
        <w:rPr>
          <w:rFonts w:ascii="Arial" w:eastAsia="Calibri" w:hAnsi="Arial" w:cs="Arial"/>
          <w:color w:val="1E1E1E"/>
          <w:shd w:val="clear" w:color="auto" w:fill="FFFFFF"/>
          <w:lang w:val="en-CA"/>
        </w:rPr>
        <w:t xml:space="preserve">Distinct Antioxidant Activity of a Common Antidepressant Drug Imipramine. </w:t>
      </w:r>
      <w:proofErr w:type="spellStart"/>
      <w:r w:rsidRPr="0008230D">
        <w:rPr>
          <w:rFonts w:ascii="Arial" w:eastAsia="Calibri" w:hAnsi="Arial" w:cs="Arial"/>
          <w:lang w:val="en-CA"/>
        </w:rPr>
        <w:t>Sinharoy</w:t>
      </w:r>
      <w:proofErr w:type="spellEnd"/>
      <w:r w:rsidRPr="0008230D">
        <w:rPr>
          <w:rFonts w:ascii="Arial" w:eastAsia="Calibri" w:hAnsi="Arial" w:cs="Arial"/>
          <w:lang w:val="en-CA"/>
        </w:rPr>
        <w:t xml:space="preserve"> D, </w:t>
      </w:r>
      <w:r w:rsidRPr="0008230D">
        <w:rPr>
          <w:rFonts w:ascii="Arial" w:eastAsia="Calibri" w:hAnsi="Arial" w:cs="Arial"/>
          <w:b/>
          <w:lang w:val="en-CA"/>
        </w:rPr>
        <w:t>Mukhopadhyay D</w:t>
      </w:r>
      <w:r w:rsidRPr="0008230D">
        <w:rPr>
          <w:rFonts w:ascii="Arial" w:eastAsia="Calibri" w:hAnsi="Arial" w:cs="Arial"/>
          <w:lang w:val="en-CA"/>
        </w:rPr>
        <w:t>, </w:t>
      </w:r>
      <w:proofErr w:type="spellStart"/>
      <w:r w:rsidRPr="0008230D">
        <w:rPr>
          <w:rFonts w:ascii="Arial" w:eastAsia="Calibri" w:hAnsi="Arial" w:cs="Arial"/>
          <w:lang w:val="en-CA"/>
        </w:rPr>
        <w:t>Palchoudhuri</w:t>
      </w:r>
      <w:proofErr w:type="spellEnd"/>
      <w:r w:rsidRPr="0008230D">
        <w:rPr>
          <w:rFonts w:ascii="Arial" w:eastAsia="Calibri" w:hAnsi="Arial" w:cs="Arial"/>
          <w:lang w:val="en-CA"/>
        </w:rPr>
        <w:t xml:space="preserve"> S, Ghosh B, Das S, </w:t>
      </w:r>
      <w:proofErr w:type="spellStart"/>
      <w:r w:rsidRPr="0008230D">
        <w:rPr>
          <w:rFonts w:ascii="Arial" w:eastAsia="Calibri" w:hAnsi="Arial" w:cs="Arial"/>
          <w:lang w:val="en-CA"/>
        </w:rPr>
        <w:t>Dastidar</w:t>
      </w:r>
      <w:proofErr w:type="spellEnd"/>
      <w:r w:rsidRPr="0008230D">
        <w:rPr>
          <w:rFonts w:ascii="Arial" w:eastAsia="Calibri" w:hAnsi="Arial" w:cs="Arial"/>
          <w:lang w:val="en-CA"/>
        </w:rPr>
        <w:t xml:space="preserve"> SG</w:t>
      </w:r>
      <w:r w:rsidRPr="0008230D">
        <w:rPr>
          <w:rFonts w:ascii="Arial" w:eastAsia="Calibri" w:hAnsi="Arial" w:cs="Arial"/>
          <w:color w:val="1E1E1E"/>
          <w:lang w:val="en-CA"/>
        </w:rPr>
        <w:t xml:space="preserve">. </w:t>
      </w:r>
      <w:r w:rsidRPr="0008230D">
        <w:rPr>
          <w:rFonts w:ascii="Arial" w:eastAsia="Calibri" w:hAnsi="Arial" w:cs="Arial"/>
          <w:shd w:val="clear" w:color="auto" w:fill="FFFFFF"/>
          <w:lang w:val="en-CA"/>
        </w:rPr>
        <w:t>Free Radicals and Antioxidants. 2016;6(2):151-154</w:t>
      </w:r>
      <w:r>
        <w:rPr>
          <w:rFonts w:ascii="Arial" w:eastAsia="Calibri" w:hAnsi="Arial" w:cs="Arial"/>
          <w:shd w:val="clear" w:color="auto" w:fill="FFFFFF"/>
          <w:lang w:val="en-CA"/>
        </w:rPr>
        <w:t xml:space="preserve"> </w:t>
      </w:r>
    </w:p>
    <w:p w14:paraId="58CF9980" w14:textId="77777777" w:rsidR="00FB0F5E" w:rsidRPr="0008230D" w:rsidRDefault="00000000" w:rsidP="00FB0F5E">
      <w:pPr>
        <w:shd w:val="clear" w:color="auto" w:fill="FFFFFF"/>
        <w:jc w:val="both"/>
        <w:rPr>
          <w:rFonts w:ascii="Arial" w:hAnsi="Arial" w:cs="Arial"/>
          <w:b/>
          <w:lang w:val="en-IN" w:eastAsia="en-IN"/>
        </w:rPr>
      </w:pPr>
    </w:p>
    <w:p w14:paraId="2F40ACDA" w14:textId="77777777" w:rsidR="00FB0F5E" w:rsidRPr="0008230D" w:rsidRDefault="00000000" w:rsidP="00FB0F5E">
      <w:pPr>
        <w:shd w:val="clear" w:color="auto" w:fill="FFFFFF"/>
        <w:ind w:left="720" w:hanging="360"/>
        <w:jc w:val="both"/>
        <w:rPr>
          <w:rFonts w:ascii="Arial" w:hAnsi="Arial" w:cs="Arial"/>
          <w:shd w:val="clear" w:color="auto" w:fill="FFFFFF"/>
          <w:lang w:val="en-IN" w:eastAsia="en-IN"/>
        </w:rPr>
      </w:pPr>
      <w:bookmarkStart w:id="3" w:name="_Hlk86845648"/>
      <w:r w:rsidRPr="0008230D">
        <w:rPr>
          <w:rFonts w:ascii="Arial" w:hAnsi="Arial" w:cs="Arial"/>
          <w:shd w:val="clear" w:color="auto" w:fill="FFFFFF"/>
          <w:lang w:val="en-IN" w:eastAsia="en-IN"/>
        </w:rPr>
        <w:t>M2 Polarization of Monocytes-Macrophages Is a Hallmark of Indian Post Kala-Azar Dermal Leishmaniasis.</w:t>
      </w:r>
      <w:r w:rsidRPr="0008230D">
        <w:rPr>
          <w:rFonts w:ascii="Arial" w:hAnsi="Arial" w:cs="Arial"/>
          <w:color w:val="000000"/>
          <w:shd w:val="clear" w:color="auto" w:fill="FFFFFF"/>
          <w:lang w:val="en-IN" w:eastAsia="en-IN"/>
        </w:rPr>
        <w:t xml:space="preserve"> </w:t>
      </w:r>
      <w:r w:rsidRPr="0008230D">
        <w:rPr>
          <w:rFonts w:ascii="Arial" w:hAnsi="Arial" w:cs="Arial"/>
          <w:b/>
          <w:color w:val="000000"/>
          <w:shd w:val="clear" w:color="auto" w:fill="FFFFFF"/>
          <w:lang w:val="en-IN" w:eastAsia="en-IN"/>
        </w:rPr>
        <w:t>Mukhopadhyay D</w:t>
      </w:r>
      <w:r w:rsidRPr="0008230D">
        <w:rPr>
          <w:rFonts w:ascii="Arial" w:hAnsi="Arial" w:cs="Arial"/>
          <w:color w:val="000000"/>
          <w:shd w:val="clear" w:color="auto" w:fill="FFFFFF"/>
          <w:lang w:val="en-IN" w:eastAsia="en-IN"/>
        </w:rPr>
        <w:t xml:space="preserve">, Mukherjee S, Roy S, Dalton JE, Kundu S, Sarkar A, Das NK, Kaye PM, Chatterjee M. </w:t>
      </w:r>
      <w:proofErr w:type="spellStart"/>
      <w:r w:rsidRPr="0008230D">
        <w:rPr>
          <w:rFonts w:ascii="Arial" w:hAnsi="Arial" w:cs="Arial"/>
          <w:color w:val="000000"/>
          <w:shd w:val="clear" w:color="auto" w:fill="FFFFFF"/>
          <w:lang w:val="en-IN" w:eastAsia="en-IN"/>
        </w:rPr>
        <w:t>PLoS</w:t>
      </w:r>
      <w:proofErr w:type="spellEnd"/>
      <w:r w:rsidRPr="0008230D">
        <w:rPr>
          <w:rFonts w:ascii="Arial" w:hAnsi="Arial" w:cs="Arial"/>
          <w:color w:val="000000"/>
          <w:shd w:val="clear" w:color="auto" w:fill="FFFFFF"/>
          <w:lang w:val="en-IN" w:eastAsia="en-IN"/>
        </w:rPr>
        <w:t xml:space="preserve"> </w:t>
      </w:r>
      <w:proofErr w:type="spellStart"/>
      <w:r w:rsidRPr="0008230D">
        <w:rPr>
          <w:rFonts w:ascii="Arial" w:hAnsi="Arial" w:cs="Arial"/>
          <w:color w:val="000000"/>
          <w:shd w:val="clear" w:color="auto" w:fill="FFFFFF"/>
          <w:lang w:val="en-IN" w:eastAsia="en-IN"/>
        </w:rPr>
        <w:t>Negl</w:t>
      </w:r>
      <w:proofErr w:type="spellEnd"/>
      <w:r w:rsidRPr="0008230D">
        <w:rPr>
          <w:rFonts w:ascii="Arial" w:hAnsi="Arial" w:cs="Arial"/>
          <w:color w:val="000000"/>
          <w:shd w:val="clear" w:color="auto" w:fill="FFFFFF"/>
          <w:lang w:val="en-IN" w:eastAsia="en-IN"/>
        </w:rPr>
        <w:t xml:space="preserve"> Trop Dis. 2015;9(10</w:t>
      </w:r>
      <w:proofErr w:type="gramStart"/>
      <w:r w:rsidRPr="0008230D">
        <w:rPr>
          <w:rFonts w:ascii="Arial" w:hAnsi="Arial" w:cs="Arial"/>
          <w:color w:val="000000"/>
          <w:shd w:val="clear" w:color="auto" w:fill="FFFFFF"/>
          <w:lang w:val="en-IN" w:eastAsia="en-IN"/>
        </w:rPr>
        <w:t>):e</w:t>
      </w:r>
      <w:proofErr w:type="gramEnd"/>
      <w:r w:rsidRPr="0008230D">
        <w:rPr>
          <w:rFonts w:ascii="Arial" w:hAnsi="Arial" w:cs="Arial"/>
          <w:color w:val="000000"/>
          <w:shd w:val="clear" w:color="auto" w:fill="FFFFFF"/>
          <w:lang w:val="en-IN" w:eastAsia="en-IN"/>
        </w:rPr>
        <w:t>0004145.</w:t>
      </w:r>
      <w:bookmarkEnd w:id="3"/>
      <w:r w:rsidRPr="0008230D">
        <w:rPr>
          <w:rFonts w:ascii="Arial" w:hAnsi="Arial" w:cs="Arial"/>
          <w:color w:val="000000"/>
          <w:shd w:val="clear" w:color="auto" w:fill="FFFFFF"/>
          <w:lang w:val="en-IN" w:eastAsia="en-IN"/>
        </w:rPr>
        <w:t xml:space="preserve"> </w:t>
      </w:r>
    </w:p>
    <w:p w14:paraId="5F33E981" w14:textId="77777777" w:rsidR="00FB0F5E" w:rsidRPr="0008230D" w:rsidRDefault="00000000" w:rsidP="00FB0F5E">
      <w:pPr>
        <w:shd w:val="clear" w:color="auto" w:fill="FFFFFF"/>
        <w:jc w:val="both"/>
        <w:rPr>
          <w:rFonts w:ascii="Arial" w:hAnsi="Arial" w:cs="Arial"/>
          <w:color w:val="1E1E1E"/>
          <w:shd w:val="clear" w:color="auto" w:fill="FFFFFF"/>
          <w:lang w:val="en-IN" w:eastAsia="en-IN"/>
        </w:rPr>
      </w:pPr>
    </w:p>
    <w:p w14:paraId="6591F08C" w14:textId="77777777" w:rsidR="00DC644C" w:rsidRPr="007548E1" w:rsidRDefault="00000000" w:rsidP="006D4B26">
      <w:pPr>
        <w:autoSpaceDE w:val="0"/>
        <w:autoSpaceDN w:val="0"/>
        <w:adjustRightInd w:val="0"/>
        <w:ind w:left="720" w:hanging="360"/>
        <w:jc w:val="both"/>
        <w:rPr>
          <w:rFonts w:ascii="Arial" w:eastAsia="Calibri" w:hAnsi="Arial" w:cs="Arial"/>
          <w:color w:val="1E1E1E"/>
          <w:shd w:val="clear" w:color="auto" w:fill="FFFFFF"/>
          <w:lang w:val="en-IN"/>
        </w:rPr>
      </w:pPr>
      <w:r w:rsidRPr="00E620F1">
        <w:rPr>
          <w:rFonts w:ascii="Arial" w:eastAsia="Calibri" w:hAnsi="Arial" w:cs="Arial"/>
          <w:color w:val="1E1E1E"/>
          <w:shd w:val="clear" w:color="auto" w:fill="FFFFFF"/>
          <w:lang w:val="en-IN"/>
        </w:rPr>
        <w:t xml:space="preserve">Evaluation of </w:t>
      </w:r>
      <w:proofErr w:type="gramStart"/>
      <w:r w:rsidRPr="00E620F1">
        <w:rPr>
          <w:rFonts w:ascii="Arial" w:eastAsia="Calibri" w:hAnsi="Arial" w:cs="Arial"/>
          <w:color w:val="1E1E1E"/>
          <w:shd w:val="clear" w:color="auto" w:fill="FFFFFF"/>
          <w:lang w:val="en-IN"/>
        </w:rPr>
        <w:t>anti-oxidant</w:t>
      </w:r>
      <w:proofErr w:type="gramEnd"/>
      <w:r w:rsidRPr="00E620F1">
        <w:rPr>
          <w:rFonts w:ascii="Arial" w:eastAsia="Calibri" w:hAnsi="Arial" w:cs="Arial"/>
          <w:color w:val="1E1E1E"/>
          <w:shd w:val="clear" w:color="auto" w:fill="FFFFFF"/>
          <w:lang w:val="en-IN"/>
        </w:rPr>
        <w:t xml:space="preserve"> and free radical scavenging potential of </w:t>
      </w:r>
      <w:proofErr w:type="spellStart"/>
      <w:r w:rsidRPr="00E620F1">
        <w:rPr>
          <w:rFonts w:ascii="Arial" w:eastAsia="Calibri" w:hAnsi="Arial" w:cs="Arial"/>
          <w:i/>
          <w:color w:val="1E1E1E"/>
          <w:shd w:val="clear" w:color="auto" w:fill="FFFFFF"/>
          <w:lang w:val="en-IN"/>
        </w:rPr>
        <w:t>Withania</w:t>
      </w:r>
      <w:proofErr w:type="spellEnd"/>
      <w:r w:rsidRPr="00E620F1">
        <w:rPr>
          <w:rFonts w:ascii="Arial" w:eastAsia="Calibri" w:hAnsi="Arial" w:cs="Arial"/>
          <w:i/>
          <w:color w:val="1E1E1E"/>
          <w:shd w:val="clear" w:color="auto" w:fill="FFFFFF"/>
          <w:lang w:val="en-IN"/>
        </w:rPr>
        <w:t xml:space="preserve"> </w:t>
      </w:r>
      <w:proofErr w:type="spellStart"/>
      <w:r w:rsidRPr="00E620F1">
        <w:rPr>
          <w:rFonts w:ascii="Arial" w:eastAsia="Calibri" w:hAnsi="Arial" w:cs="Arial"/>
          <w:i/>
          <w:color w:val="1E1E1E"/>
          <w:shd w:val="clear" w:color="auto" w:fill="FFFFFF"/>
          <w:lang w:val="en-IN"/>
        </w:rPr>
        <w:t>somnifera</w:t>
      </w:r>
      <w:proofErr w:type="spellEnd"/>
      <w:r w:rsidRPr="00E620F1">
        <w:rPr>
          <w:rFonts w:ascii="Arial" w:eastAsia="Calibri" w:hAnsi="Arial" w:cs="Arial"/>
          <w:color w:val="1E1E1E"/>
          <w:shd w:val="clear" w:color="auto" w:fill="FFFFFF"/>
          <w:lang w:val="en-IN"/>
        </w:rPr>
        <w:t xml:space="preserve"> water extract. </w:t>
      </w:r>
      <w:proofErr w:type="spellStart"/>
      <w:r w:rsidRPr="00E620F1">
        <w:rPr>
          <w:rFonts w:ascii="Arial" w:eastAsia="Calibri" w:hAnsi="Arial" w:cs="Arial"/>
          <w:color w:val="1E1E1E"/>
          <w:shd w:val="clear" w:color="auto" w:fill="FFFFFF"/>
          <w:lang w:val="en-IN"/>
        </w:rPr>
        <w:t>Palchoudhuri</w:t>
      </w:r>
      <w:proofErr w:type="spellEnd"/>
      <w:r w:rsidRPr="00E620F1">
        <w:rPr>
          <w:rFonts w:ascii="Arial" w:eastAsia="Calibri" w:hAnsi="Arial" w:cs="Arial"/>
          <w:color w:val="1E1E1E"/>
          <w:shd w:val="clear" w:color="auto" w:fill="FFFFFF"/>
          <w:lang w:val="en-IN"/>
        </w:rPr>
        <w:t xml:space="preserve"> S, Roy D, Rahman KA, Sinha Roy D, Dasgupta P, Das S, Ghosh </w:t>
      </w:r>
      <w:proofErr w:type="spellStart"/>
      <w:r w:rsidRPr="00E620F1">
        <w:rPr>
          <w:rFonts w:ascii="Arial" w:eastAsia="Calibri" w:hAnsi="Arial" w:cs="Arial"/>
          <w:color w:val="1E1E1E"/>
          <w:shd w:val="clear" w:color="auto" w:fill="FFFFFF"/>
          <w:lang w:val="en-IN"/>
        </w:rPr>
        <w:t>Dastidar</w:t>
      </w:r>
      <w:proofErr w:type="spellEnd"/>
      <w:r w:rsidRPr="00E620F1">
        <w:rPr>
          <w:rFonts w:ascii="Arial" w:eastAsia="Calibri" w:hAnsi="Arial" w:cs="Arial"/>
          <w:color w:val="1E1E1E"/>
          <w:shd w:val="clear" w:color="auto" w:fill="FFFFFF"/>
          <w:lang w:val="en-IN"/>
        </w:rPr>
        <w:t xml:space="preserve"> S, </w:t>
      </w:r>
      <w:r w:rsidRPr="00E620F1">
        <w:rPr>
          <w:rFonts w:ascii="Arial" w:eastAsia="Calibri" w:hAnsi="Arial" w:cs="Arial"/>
          <w:b/>
          <w:color w:val="1E1E1E"/>
          <w:shd w:val="clear" w:color="auto" w:fill="FFFFFF"/>
          <w:lang w:val="en-IN"/>
        </w:rPr>
        <w:t>Mukhopadhyay D</w:t>
      </w:r>
      <w:r w:rsidRPr="00E620F1">
        <w:rPr>
          <w:rFonts w:ascii="Arial" w:eastAsia="Calibri" w:hAnsi="Arial" w:cs="Arial"/>
          <w:b/>
          <w:color w:val="1E1E1E"/>
          <w:shd w:val="clear" w:color="auto" w:fill="FFFFFF"/>
          <w:lang w:val="en-IN"/>
        </w:rPr>
        <w:t>*</w:t>
      </w:r>
      <w:r w:rsidRPr="00E620F1">
        <w:rPr>
          <w:rFonts w:ascii="Arial" w:eastAsia="Calibri" w:hAnsi="Arial" w:cs="Arial"/>
          <w:color w:val="1E1E1E"/>
          <w:shd w:val="clear" w:color="auto" w:fill="FFFFFF"/>
          <w:lang w:val="en-IN"/>
        </w:rPr>
        <w:t xml:space="preserve">. </w:t>
      </w:r>
      <w:r w:rsidRPr="00E620F1">
        <w:rPr>
          <w:rFonts w:ascii="Arial" w:eastAsia="Calibri" w:hAnsi="Arial" w:cs="Arial"/>
          <w:iCs/>
          <w:color w:val="000000"/>
          <w:lang w:val="en-IN"/>
        </w:rPr>
        <w:t>Inter. J. of Phytotherapy 2015; 6(1): 1-8</w:t>
      </w:r>
      <w:r w:rsidRPr="00E620F1">
        <w:rPr>
          <w:rFonts w:ascii="Arial" w:eastAsia="Calibri" w:hAnsi="Arial" w:cs="Arial"/>
          <w:iCs/>
          <w:color w:val="000000"/>
          <w:lang w:val="en-IN"/>
        </w:rPr>
        <w:t xml:space="preserve">. </w:t>
      </w:r>
      <w:r w:rsidRPr="00E620F1">
        <w:rPr>
          <w:rFonts w:ascii="Arial" w:eastAsia="Calibri" w:hAnsi="Arial" w:cs="Arial"/>
          <w:b/>
          <w:bCs/>
          <w:color w:val="1E1E1E"/>
          <w:shd w:val="clear" w:color="auto" w:fill="FFFFFF"/>
          <w:lang w:val="en-IN"/>
        </w:rPr>
        <w:t>Corresponding author</w:t>
      </w:r>
      <w:r w:rsidRPr="00E620F1">
        <w:rPr>
          <w:rFonts w:ascii="Arial" w:eastAsia="Calibri" w:hAnsi="Arial" w:cs="Arial"/>
          <w:b/>
          <w:bCs/>
          <w:color w:val="1E1E1E"/>
          <w:shd w:val="clear" w:color="auto" w:fill="FFFFFF"/>
          <w:lang w:val="en-IN"/>
        </w:rPr>
        <w:t xml:space="preserve">. </w:t>
      </w:r>
    </w:p>
    <w:p w14:paraId="2AC62046" w14:textId="77777777" w:rsidR="007548E1" w:rsidRDefault="00000000" w:rsidP="007548E1">
      <w:pPr>
        <w:ind w:left="720"/>
        <w:contextualSpacing/>
        <w:rPr>
          <w:rFonts w:ascii="Arial" w:eastAsia="Calibri" w:hAnsi="Arial" w:cs="Arial"/>
          <w:color w:val="1E1E1E"/>
          <w:shd w:val="clear" w:color="auto" w:fill="FFFFFF"/>
          <w:lang w:val="en-CA"/>
        </w:rPr>
      </w:pPr>
    </w:p>
    <w:p w14:paraId="0DD0E91C" w14:textId="77777777" w:rsidR="007548E1" w:rsidRPr="00E620F1" w:rsidRDefault="00000000" w:rsidP="007548E1">
      <w:pPr>
        <w:autoSpaceDE w:val="0"/>
        <w:autoSpaceDN w:val="0"/>
        <w:adjustRightInd w:val="0"/>
        <w:ind w:left="720"/>
        <w:jc w:val="both"/>
        <w:rPr>
          <w:rFonts w:ascii="Arial" w:eastAsia="Calibri" w:hAnsi="Arial" w:cs="Arial"/>
          <w:color w:val="1E1E1E"/>
          <w:shd w:val="clear" w:color="auto" w:fill="FFFFFF"/>
          <w:lang w:val="en-IN"/>
        </w:rPr>
      </w:pPr>
    </w:p>
    <w:p w14:paraId="228B9C2F" w14:textId="77777777" w:rsidR="00DC644C" w:rsidRPr="00B111A5" w:rsidRDefault="00000000" w:rsidP="00B111A5">
      <w:pPr>
        <w:autoSpaceDE w:val="0"/>
        <w:autoSpaceDN w:val="0"/>
        <w:adjustRightInd w:val="0"/>
        <w:ind w:left="720" w:hanging="360"/>
        <w:jc w:val="both"/>
        <w:rPr>
          <w:rFonts w:ascii="Arial" w:eastAsia="Calibri" w:hAnsi="Arial" w:cs="Arial"/>
          <w:color w:val="1E1E1E"/>
          <w:shd w:val="clear" w:color="auto" w:fill="FFFFFF"/>
          <w:lang w:val="en-IN"/>
        </w:rPr>
      </w:pPr>
      <w:r w:rsidRPr="0008230D">
        <w:rPr>
          <w:rFonts w:ascii="Arial" w:eastAsia="Calibri" w:hAnsi="Arial" w:cs="Arial"/>
          <w:color w:val="000000"/>
          <w:shd w:val="clear" w:color="auto" w:fill="FFFFFF"/>
          <w:lang w:val="en-IN"/>
        </w:rPr>
        <w:t>Inadequacy of 12-Week Miltefosine Treatment for Indian Post-Kala-Azar Dermal Leishmaniasis.</w:t>
      </w:r>
      <w:r w:rsidRPr="0008230D">
        <w:rPr>
          <w:rFonts w:ascii="Arial" w:eastAsia="Calibri" w:hAnsi="Arial" w:cs="Arial"/>
          <w:color w:val="000000"/>
          <w:lang w:val="en-IN"/>
        </w:rPr>
        <w:t xml:space="preserve"> </w:t>
      </w:r>
      <w:r w:rsidRPr="0008230D">
        <w:rPr>
          <w:rFonts w:ascii="Arial" w:eastAsia="Calibri" w:hAnsi="Arial" w:cs="Arial"/>
          <w:color w:val="000000"/>
          <w:shd w:val="clear" w:color="auto" w:fill="FFFFFF"/>
          <w:lang w:val="en-IN"/>
        </w:rPr>
        <w:t xml:space="preserve">Ghosh S, Das NK, Mukherjee S, </w:t>
      </w:r>
      <w:r w:rsidRPr="0008230D">
        <w:rPr>
          <w:rFonts w:ascii="Arial" w:eastAsia="Calibri" w:hAnsi="Arial" w:cs="Arial"/>
          <w:b/>
          <w:color w:val="000000"/>
          <w:shd w:val="clear" w:color="auto" w:fill="FFFFFF"/>
          <w:lang w:val="en-IN"/>
        </w:rPr>
        <w:t>Mukhopadhyay D</w:t>
      </w:r>
      <w:r w:rsidRPr="0008230D">
        <w:rPr>
          <w:rFonts w:ascii="Arial" w:eastAsia="Calibri" w:hAnsi="Arial" w:cs="Arial"/>
          <w:color w:val="000000"/>
          <w:shd w:val="clear" w:color="auto" w:fill="FFFFFF"/>
          <w:lang w:val="en-IN"/>
        </w:rPr>
        <w:t xml:space="preserve">, </w:t>
      </w:r>
      <w:proofErr w:type="spellStart"/>
      <w:r w:rsidRPr="0008230D">
        <w:rPr>
          <w:rFonts w:ascii="Arial" w:eastAsia="Calibri" w:hAnsi="Arial" w:cs="Arial"/>
          <w:color w:val="000000"/>
          <w:shd w:val="clear" w:color="auto" w:fill="FFFFFF"/>
          <w:lang w:val="en-IN"/>
        </w:rPr>
        <w:t>Barbhuiya</w:t>
      </w:r>
      <w:proofErr w:type="spellEnd"/>
      <w:r w:rsidRPr="0008230D">
        <w:rPr>
          <w:rFonts w:ascii="Arial" w:eastAsia="Calibri" w:hAnsi="Arial" w:cs="Arial"/>
          <w:color w:val="000000"/>
          <w:shd w:val="clear" w:color="auto" w:fill="FFFFFF"/>
          <w:lang w:val="en-IN"/>
        </w:rPr>
        <w:t xml:space="preserve"> JN, </w:t>
      </w:r>
      <w:proofErr w:type="spellStart"/>
      <w:r w:rsidRPr="0008230D">
        <w:rPr>
          <w:rFonts w:ascii="Arial" w:eastAsia="Calibri" w:hAnsi="Arial" w:cs="Arial"/>
          <w:color w:val="000000"/>
          <w:shd w:val="clear" w:color="auto" w:fill="FFFFFF"/>
          <w:lang w:val="en-IN"/>
        </w:rPr>
        <w:t>Hazra</w:t>
      </w:r>
      <w:proofErr w:type="spellEnd"/>
      <w:r w:rsidRPr="0008230D">
        <w:rPr>
          <w:rFonts w:ascii="Arial" w:eastAsia="Calibri" w:hAnsi="Arial" w:cs="Arial"/>
          <w:color w:val="000000"/>
          <w:shd w:val="clear" w:color="auto" w:fill="FFFFFF"/>
          <w:lang w:val="en-IN"/>
        </w:rPr>
        <w:t xml:space="preserve"> A, Chatterjee M. Am J Trop Med </w:t>
      </w:r>
      <w:proofErr w:type="spellStart"/>
      <w:r w:rsidRPr="0008230D">
        <w:rPr>
          <w:rFonts w:ascii="Arial" w:eastAsia="Calibri" w:hAnsi="Arial" w:cs="Arial"/>
          <w:color w:val="000000"/>
          <w:shd w:val="clear" w:color="auto" w:fill="FFFFFF"/>
          <w:lang w:val="en-IN"/>
        </w:rPr>
        <w:t>Hyg</w:t>
      </w:r>
      <w:proofErr w:type="spellEnd"/>
      <w:r w:rsidRPr="0008230D">
        <w:rPr>
          <w:rFonts w:ascii="Arial" w:eastAsia="Calibri" w:hAnsi="Arial" w:cs="Arial"/>
          <w:color w:val="000000"/>
          <w:shd w:val="clear" w:color="auto" w:fill="FFFFFF"/>
          <w:lang w:val="en-IN"/>
        </w:rPr>
        <w:t>. 2015;93(4):767-9.</w:t>
      </w:r>
      <w:r>
        <w:rPr>
          <w:rFonts w:ascii="Arial" w:eastAsia="Calibri" w:hAnsi="Arial" w:cs="Arial"/>
          <w:color w:val="000000"/>
          <w:shd w:val="clear" w:color="auto" w:fill="FFFFFF"/>
          <w:lang w:val="en-IN"/>
        </w:rPr>
        <w:t xml:space="preserve"> </w:t>
      </w:r>
    </w:p>
    <w:p w14:paraId="60F375B6" w14:textId="77777777" w:rsidR="00DC644C" w:rsidRPr="0008230D" w:rsidRDefault="00000000" w:rsidP="00DC644C">
      <w:pPr>
        <w:autoSpaceDE w:val="0"/>
        <w:autoSpaceDN w:val="0"/>
        <w:adjustRightInd w:val="0"/>
        <w:jc w:val="both"/>
        <w:rPr>
          <w:rFonts w:ascii="Arial" w:eastAsia="Calibri" w:hAnsi="Arial" w:cs="Arial"/>
          <w:b/>
          <w:color w:val="000000"/>
          <w:shd w:val="clear" w:color="auto" w:fill="FFFFFF"/>
          <w:lang w:val="en-IN"/>
        </w:rPr>
      </w:pPr>
    </w:p>
    <w:p w14:paraId="76F7C19F" w14:textId="77777777" w:rsidR="00DC644C" w:rsidRPr="0008230D" w:rsidRDefault="00000000" w:rsidP="00DC644C">
      <w:pPr>
        <w:autoSpaceDE w:val="0"/>
        <w:autoSpaceDN w:val="0"/>
        <w:adjustRightInd w:val="0"/>
        <w:ind w:left="720" w:hanging="360"/>
        <w:jc w:val="both"/>
        <w:rPr>
          <w:rFonts w:ascii="Arial" w:eastAsia="Calibri" w:hAnsi="Arial" w:cs="Arial"/>
          <w:color w:val="000000"/>
          <w:shd w:val="clear" w:color="auto" w:fill="FFFFFF"/>
          <w:lang w:val="en-IN"/>
        </w:rPr>
      </w:pPr>
      <w:r w:rsidRPr="0008230D">
        <w:rPr>
          <w:rFonts w:ascii="Arial" w:eastAsia="Calibri" w:hAnsi="Arial" w:cs="Arial"/>
          <w:color w:val="000000"/>
          <w:shd w:val="clear" w:color="auto" w:fill="FFFFFF"/>
          <w:lang w:val="en-IN"/>
        </w:rPr>
        <w:t>Decreased presence of Langerhans cells is a critical determinant for Indian Post kala-azar dermal leishmaniasis.</w:t>
      </w:r>
      <w:r w:rsidRPr="0008230D">
        <w:rPr>
          <w:rFonts w:ascii="Arial" w:eastAsia="Calibri" w:hAnsi="Arial" w:cs="Arial"/>
          <w:color w:val="000000"/>
          <w:lang w:val="en-IN"/>
        </w:rPr>
        <w:t xml:space="preserve"> </w:t>
      </w:r>
      <w:r w:rsidRPr="0008230D">
        <w:rPr>
          <w:rFonts w:ascii="Arial" w:eastAsia="Calibri" w:hAnsi="Arial" w:cs="Arial"/>
          <w:color w:val="000000"/>
          <w:shd w:val="clear" w:color="auto" w:fill="FFFFFF"/>
          <w:lang w:val="en-IN"/>
        </w:rPr>
        <w:t xml:space="preserve">Mukherjee S, </w:t>
      </w:r>
      <w:r w:rsidRPr="0008230D">
        <w:rPr>
          <w:rFonts w:ascii="Arial" w:eastAsia="Calibri" w:hAnsi="Arial" w:cs="Arial"/>
          <w:b/>
          <w:color w:val="000000"/>
          <w:shd w:val="clear" w:color="auto" w:fill="FFFFFF"/>
          <w:lang w:val="en-IN"/>
        </w:rPr>
        <w:t>Mukhopadhyay D</w:t>
      </w:r>
      <w:r w:rsidRPr="0008230D">
        <w:rPr>
          <w:rFonts w:ascii="Arial" w:eastAsia="Calibri" w:hAnsi="Arial" w:cs="Arial"/>
          <w:color w:val="000000"/>
          <w:shd w:val="clear" w:color="auto" w:fill="FFFFFF"/>
          <w:lang w:val="en-IN"/>
        </w:rPr>
        <w:t xml:space="preserve">, Braun C, </w:t>
      </w:r>
      <w:proofErr w:type="spellStart"/>
      <w:r w:rsidRPr="0008230D">
        <w:rPr>
          <w:rFonts w:ascii="Arial" w:eastAsia="Calibri" w:hAnsi="Arial" w:cs="Arial"/>
          <w:color w:val="000000"/>
          <w:shd w:val="clear" w:color="auto" w:fill="FFFFFF"/>
          <w:lang w:val="en-IN"/>
        </w:rPr>
        <w:t>Barbhuiya</w:t>
      </w:r>
      <w:proofErr w:type="spellEnd"/>
      <w:r w:rsidRPr="0008230D">
        <w:rPr>
          <w:rFonts w:ascii="Arial" w:eastAsia="Calibri" w:hAnsi="Arial" w:cs="Arial"/>
          <w:color w:val="000000"/>
          <w:shd w:val="clear" w:color="auto" w:fill="FFFFFF"/>
          <w:lang w:val="en-IN"/>
        </w:rPr>
        <w:t xml:space="preserve"> JN, Das NK, Chatterjee U, von </w:t>
      </w:r>
      <w:proofErr w:type="spellStart"/>
      <w:r w:rsidRPr="0008230D">
        <w:rPr>
          <w:rFonts w:ascii="Arial" w:eastAsia="Calibri" w:hAnsi="Arial" w:cs="Arial"/>
          <w:color w:val="000000"/>
          <w:shd w:val="clear" w:color="auto" w:fill="FFFFFF"/>
          <w:lang w:val="en-IN"/>
        </w:rPr>
        <w:t>Stebut</w:t>
      </w:r>
      <w:proofErr w:type="spellEnd"/>
      <w:r w:rsidRPr="0008230D">
        <w:rPr>
          <w:rFonts w:ascii="Arial" w:eastAsia="Calibri" w:hAnsi="Arial" w:cs="Arial"/>
          <w:color w:val="000000"/>
          <w:shd w:val="clear" w:color="auto" w:fill="FFFFFF"/>
          <w:lang w:val="en-IN"/>
        </w:rPr>
        <w:t xml:space="preserve"> E, Chatterjee M.</w:t>
      </w:r>
      <w:r w:rsidRPr="0008230D">
        <w:rPr>
          <w:rFonts w:ascii="Arial" w:eastAsia="Calibri" w:hAnsi="Arial" w:cs="Arial"/>
          <w:color w:val="0563C1"/>
          <w:shd w:val="clear" w:color="auto" w:fill="FFFFFF"/>
          <w:lang w:val="en-IN"/>
        </w:rPr>
        <w:t xml:space="preserve"> </w:t>
      </w:r>
      <w:r w:rsidRPr="0008230D">
        <w:rPr>
          <w:rFonts w:ascii="Arial" w:eastAsia="Calibri" w:hAnsi="Arial" w:cs="Arial"/>
          <w:color w:val="000000"/>
          <w:shd w:val="clear" w:color="auto" w:fill="FFFFFF"/>
          <w:lang w:val="en-IN"/>
        </w:rPr>
        <w:t xml:space="preserve">Exp Dermatol. 2015;24(3):232-4. </w:t>
      </w:r>
    </w:p>
    <w:p w14:paraId="19CBF04B" w14:textId="77777777" w:rsidR="00DC644C" w:rsidRPr="0008230D" w:rsidRDefault="00000000" w:rsidP="00DC644C">
      <w:pPr>
        <w:tabs>
          <w:tab w:val="left" w:pos="6061"/>
        </w:tabs>
        <w:rPr>
          <w:rFonts w:ascii="Arial" w:eastAsia="Calibri" w:hAnsi="Arial" w:cs="Arial"/>
          <w:lang w:val="en-CA"/>
        </w:rPr>
      </w:pPr>
      <w:r w:rsidRPr="0008230D">
        <w:rPr>
          <w:rFonts w:ascii="Arial" w:eastAsia="Calibri" w:hAnsi="Arial" w:cs="Arial"/>
          <w:lang w:val="en-CA"/>
        </w:rPr>
        <w:tab/>
      </w:r>
    </w:p>
    <w:p w14:paraId="3FCE26B7" w14:textId="77777777" w:rsidR="00FB0F5E" w:rsidRPr="00E620F1" w:rsidRDefault="00000000" w:rsidP="00C67C0C">
      <w:pPr>
        <w:autoSpaceDE w:val="0"/>
        <w:autoSpaceDN w:val="0"/>
        <w:adjustRightInd w:val="0"/>
        <w:ind w:left="720" w:hanging="360"/>
        <w:jc w:val="both"/>
        <w:rPr>
          <w:rFonts w:ascii="Arial" w:eastAsia="Calibri" w:hAnsi="Arial" w:cs="Arial"/>
          <w:iCs/>
          <w:color w:val="000000"/>
          <w:lang w:val="en-IN"/>
        </w:rPr>
      </w:pPr>
      <w:r w:rsidRPr="00E620F1">
        <w:rPr>
          <w:rFonts w:ascii="Arial" w:eastAsia="Calibri" w:hAnsi="Arial" w:cs="Arial"/>
          <w:color w:val="000000"/>
          <w:shd w:val="clear" w:color="auto" w:fill="FFFFFF"/>
          <w:lang w:val="en-IN"/>
        </w:rPr>
        <w:t>A Defective Oxidative Burst and Impaired Antigen Presentation are Hallmarks of Human Visceral Leishmaniasis.</w:t>
      </w:r>
      <w:r w:rsidRPr="00E620F1">
        <w:rPr>
          <w:rFonts w:ascii="Arial" w:eastAsia="Calibri" w:hAnsi="Arial" w:cs="Arial"/>
          <w:color w:val="000000"/>
          <w:lang w:val="en-IN"/>
        </w:rPr>
        <w:t xml:space="preserve"> </w:t>
      </w:r>
      <w:r w:rsidRPr="00E620F1">
        <w:rPr>
          <w:rFonts w:ascii="Arial" w:eastAsia="Calibri" w:hAnsi="Arial" w:cs="Arial"/>
          <w:color w:val="000000"/>
          <w:shd w:val="clear" w:color="auto" w:fill="FFFFFF"/>
          <w:lang w:val="en-IN"/>
        </w:rPr>
        <w:t xml:space="preserve">Roy S, </w:t>
      </w:r>
      <w:r w:rsidRPr="00E620F1">
        <w:rPr>
          <w:rFonts w:ascii="Arial" w:eastAsia="Calibri" w:hAnsi="Arial" w:cs="Arial"/>
          <w:b/>
          <w:color w:val="000000"/>
          <w:shd w:val="clear" w:color="auto" w:fill="FFFFFF"/>
          <w:lang w:val="en-IN"/>
        </w:rPr>
        <w:t>Mukhopadhyay D</w:t>
      </w:r>
      <w:r w:rsidRPr="00E620F1">
        <w:rPr>
          <w:rFonts w:ascii="Arial" w:eastAsia="Calibri" w:hAnsi="Arial" w:cs="Arial"/>
          <w:color w:val="000000"/>
          <w:shd w:val="clear" w:color="auto" w:fill="FFFFFF"/>
          <w:lang w:val="en-IN"/>
        </w:rPr>
        <w:t xml:space="preserve">, Mukherjee S, Ghosh S, Kumar S, Sarkar K, Pal D, Bhowmik P, Mandal K, </w:t>
      </w:r>
      <w:proofErr w:type="spellStart"/>
      <w:r w:rsidRPr="00E620F1">
        <w:rPr>
          <w:rFonts w:ascii="Arial" w:eastAsia="Calibri" w:hAnsi="Arial" w:cs="Arial"/>
          <w:color w:val="000000"/>
          <w:shd w:val="clear" w:color="auto" w:fill="FFFFFF"/>
          <w:lang w:val="en-IN"/>
        </w:rPr>
        <w:t>Modak</w:t>
      </w:r>
      <w:proofErr w:type="spellEnd"/>
      <w:r w:rsidRPr="00E620F1">
        <w:rPr>
          <w:rFonts w:ascii="Arial" w:eastAsia="Calibri" w:hAnsi="Arial" w:cs="Arial"/>
          <w:color w:val="000000"/>
          <w:shd w:val="clear" w:color="auto" w:fill="FFFFFF"/>
          <w:lang w:val="en-IN"/>
        </w:rPr>
        <w:t xml:space="preserve"> D, Guha SK, </w:t>
      </w:r>
      <w:proofErr w:type="spellStart"/>
      <w:r w:rsidRPr="00E620F1">
        <w:rPr>
          <w:rFonts w:ascii="Arial" w:eastAsia="Calibri" w:hAnsi="Arial" w:cs="Arial"/>
          <w:color w:val="000000"/>
          <w:shd w:val="clear" w:color="auto" w:fill="FFFFFF"/>
          <w:lang w:val="en-IN"/>
        </w:rPr>
        <w:t>Pramanik</w:t>
      </w:r>
      <w:proofErr w:type="spellEnd"/>
      <w:r w:rsidRPr="00E620F1">
        <w:rPr>
          <w:rFonts w:ascii="Arial" w:eastAsia="Calibri" w:hAnsi="Arial" w:cs="Arial"/>
          <w:color w:val="000000"/>
          <w:shd w:val="clear" w:color="auto" w:fill="FFFFFF"/>
          <w:lang w:val="en-IN"/>
        </w:rPr>
        <w:t xml:space="preserve"> N, Goswami RP, Saha B, Chatterjee M.</w:t>
      </w:r>
      <w:r w:rsidRPr="00E620F1">
        <w:rPr>
          <w:rFonts w:ascii="Arial" w:eastAsia="Calibri" w:hAnsi="Arial" w:cs="Arial"/>
          <w:color w:val="0563C1"/>
          <w:shd w:val="clear" w:color="auto" w:fill="FFFFFF"/>
          <w:lang w:val="en-IN"/>
        </w:rPr>
        <w:t xml:space="preserve"> </w:t>
      </w:r>
      <w:r w:rsidRPr="00E620F1">
        <w:rPr>
          <w:rFonts w:ascii="Arial" w:eastAsia="Calibri" w:hAnsi="Arial" w:cs="Arial"/>
          <w:color w:val="000000"/>
          <w:shd w:val="clear" w:color="auto" w:fill="FFFFFF"/>
          <w:lang w:val="en-IN"/>
        </w:rPr>
        <w:t>J Clin Immunol. 2015;35(1):56-67.</w:t>
      </w:r>
      <w:r w:rsidRPr="00E620F1">
        <w:rPr>
          <w:rFonts w:ascii="Arial" w:eastAsia="Calibri" w:hAnsi="Arial" w:cs="Arial"/>
          <w:color w:val="000000"/>
          <w:shd w:val="clear" w:color="auto" w:fill="FFFFFF"/>
          <w:lang w:val="en-IN"/>
        </w:rPr>
        <w:t xml:space="preserve"> </w:t>
      </w:r>
    </w:p>
    <w:p w14:paraId="62B02088" w14:textId="77777777" w:rsidR="00E620F1" w:rsidRPr="00E620F1" w:rsidRDefault="00000000" w:rsidP="00E620F1">
      <w:pPr>
        <w:autoSpaceDE w:val="0"/>
        <w:autoSpaceDN w:val="0"/>
        <w:adjustRightInd w:val="0"/>
        <w:ind w:left="720"/>
        <w:jc w:val="both"/>
        <w:rPr>
          <w:rFonts w:ascii="Arial" w:eastAsia="Calibri" w:hAnsi="Arial" w:cs="Arial"/>
          <w:iCs/>
          <w:color w:val="000000"/>
          <w:lang w:val="en-IN"/>
        </w:rPr>
      </w:pPr>
    </w:p>
    <w:p w14:paraId="19DCEA62" w14:textId="77777777" w:rsidR="00FB0F5E" w:rsidRPr="0008230D" w:rsidRDefault="00000000" w:rsidP="00FB0F5E">
      <w:pPr>
        <w:autoSpaceDE w:val="0"/>
        <w:autoSpaceDN w:val="0"/>
        <w:adjustRightInd w:val="0"/>
        <w:ind w:left="720" w:hanging="360"/>
        <w:jc w:val="both"/>
        <w:rPr>
          <w:rFonts w:ascii="Arial" w:eastAsia="Calibri" w:hAnsi="Arial" w:cs="Arial"/>
          <w:color w:val="000000"/>
          <w:lang w:val="en-IN"/>
        </w:rPr>
      </w:pPr>
      <w:r w:rsidRPr="0008230D">
        <w:rPr>
          <w:rFonts w:ascii="Arial" w:eastAsia="Calibri" w:hAnsi="Arial" w:cs="Arial"/>
          <w:color w:val="000000"/>
          <w:lang w:val="en-IN"/>
        </w:rPr>
        <w:t xml:space="preserve">Evaluation of in vitro </w:t>
      </w:r>
      <w:proofErr w:type="gramStart"/>
      <w:r w:rsidRPr="0008230D">
        <w:rPr>
          <w:rFonts w:ascii="Arial" w:eastAsia="Calibri" w:hAnsi="Arial" w:cs="Arial"/>
          <w:color w:val="000000"/>
          <w:lang w:val="en-IN"/>
        </w:rPr>
        <w:t>anti-oxidant</w:t>
      </w:r>
      <w:proofErr w:type="gramEnd"/>
      <w:r w:rsidRPr="0008230D">
        <w:rPr>
          <w:rFonts w:ascii="Arial" w:eastAsia="Calibri" w:hAnsi="Arial" w:cs="Arial"/>
          <w:color w:val="000000"/>
          <w:lang w:val="en-IN"/>
        </w:rPr>
        <w:t xml:space="preserve"> activity and phytochemical constituents of </w:t>
      </w:r>
      <w:proofErr w:type="spellStart"/>
      <w:r w:rsidRPr="0008230D">
        <w:rPr>
          <w:rFonts w:ascii="Arial" w:eastAsia="Calibri" w:hAnsi="Arial" w:cs="Arial"/>
          <w:color w:val="000000"/>
          <w:lang w:val="en-IN"/>
        </w:rPr>
        <w:t>kulekhara</w:t>
      </w:r>
      <w:proofErr w:type="spellEnd"/>
      <w:r w:rsidRPr="0008230D">
        <w:rPr>
          <w:rFonts w:ascii="Arial" w:eastAsia="Calibri" w:hAnsi="Arial" w:cs="Arial"/>
          <w:color w:val="000000"/>
          <w:lang w:val="en-IN"/>
        </w:rPr>
        <w:t xml:space="preserve"> </w:t>
      </w:r>
    </w:p>
    <w:p w14:paraId="4B18776F" w14:textId="77777777" w:rsidR="00DC644C" w:rsidRPr="00DC644C" w:rsidRDefault="00000000" w:rsidP="00DC644C">
      <w:pPr>
        <w:autoSpaceDE w:val="0"/>
        <w:autoSpaceDN w:val="0"/>
        <w:adjustRightInd w:val="0"/>
        <w:ind w:left="720"/>
        <w:jc w:val="both"/>
        <w:rPr>
          <w:rFonts w:ascii="Arial" w:eastAsia="Calibri" w:hAnsi="Arial" w:cs="Arial"/>
          <w:b/>
          <w:bCs/>
          <w:color w:val="1E1E1E"/>
          <w:shd w:val="clear" w:color="auto" w:fill="FFFFFF"/>
          <w:lang w:val="en-IN"/>
        </w:rPr>
      </w:pPr>
      <w:r w:rsidRPr="0008230D">
        <w:rPr>
          <w:rFonts w:ascii="Arial" w:eastAsia="Calibri" w:hAnsi="Arial" w:cs="Arial"/>
          <w:color w:val="000000"/>
          <w:lang w:val="en-IN"/>
        </w:rPr>
        <w:t>(</w:t>
      </w:r>
      <w:proofErr w:type="spellStart"/>
      <w:r w:rsidRPr="0008230D">
        <w:rPr>
          <w:rFonts w:ascii="Arial" w:eastAsia="Calibri" w:hAnsi="Arial" w:cs="Arial"/>
          <w:i/>
          <w:color w:val="000000"/>
          <w:lang w:val="en-IN"/>
        </w:rPr>
        <w:t>Hygrophilia</w:t>
      </w:r>
      <w:proofErr w:type="spellEnd"/>
      <w:r w:rsidRPr="0008230D">
        <w:rPr>
          <w:rFonts w:ascii="Arial" w:eastAsia="Calibri" w:hAnsi="Arial" w:cs="Arial"/>
          <w:i/>
          <w:color w:val="000000"/>
          <w:lang w:val="en-IN"/>
        </w:rPr>
        <w:t xml:space="preserve"> spinosa</w:t>
      </w:r>
      <w:r w:rsidRPr="0008230D">
        <w:rPr>
          <w:rFonts w:ascii="Arial" w:eastAsia="Calibri" w:hAnsi="Arial" w:cs="Arial"/>
          <w:color w:val="000000"/>
          <w:lang w:val="en-IN"/>
        </w:rPr>
        <w:t xml:space="preserve">). </w:t>
      </w:r>
      <w:r w:rsidRPr="0008230D">
        <w:rPr>
          <w:rFonts w:ascii="Arial" w:eastAsia="Calibri" w:hAnsi="Arial" w:cs="Arial"/>
          <w:b/>
          <w:color w:val="000000"/>
          <w:lang w:val="en-IN"/>
        </w:rPr>
        <w:t>Mukhopadhyay D</w:t>
      </w:r>
      <w:r w:rsidRPr="0008230D">
        <w:rPr>
          <w:rFonts w:ascii="Arial" w:eastAsia="Calibri" w:hAnsi="Arial" w:cs="Arial"/>
          <w:b/>
          <w:color w:val="000000"/>
          <w:lang w:val="en-IN"/>
        </w:rPr>
        <w:t>*</w:t>
      </w:r>
      <w:r w:rsidRPr="0008230D">
        <w:rPr>
          <w:rFonts w:ascii="Arial" w:eastAsia="Calibri" w:hAnsi="Arial" w:cs="Arial"/>
          <w:color w:val="000000"/>
          <w:lang w:val="en-IN"/>
        </w:rPr>
        <w:t>, Rahman KA, Roy D, Dasgupta P. International Journal of Pharmacognosy and Phytochemical Research 2015; 7(5); 984-990</w:t>
      </w:r>
      <w:r w:rsidRPr="0008230D">
        <w:rPr>
          <w:rFonts w:ascii="Arial" w:eastAsia="Calibri" w:hAnsi="Arial" w:cs="Arial"/>
          <w:color w:val="000000"/>
          <w:lang w:val="en-IN"/>
        </w:rPr>
        <w:t xml:space="preserve">. </w:t>
      </w:r>
      <w:r w:rsidRPr="0008230D">
        <w:rPr>
          <w:rFonts w:ascii="Arial" w:eastAsia="Calibri" w:hAnsi="Arial" w:cs="Arial"/>
          <w:b/>
          <w:bCs/>
          <w:color w:val="1E1E1E"/>
          <w:shd w:val="clear" w:color="auto" w:fill="FFFFFF"/>
          <w:lang w:val="en-IN"/>
        </w:rPr>
        <w:t>First and corresponding author</w:t>
      </w:r>
      <w:r>
        <w:rPr>
          <w:rFonts w:ascii="Arial" w:eastAsia="Calibri" w:hAnsi="Arial" w:cs="Arial"/>
          <w:b/>
          <w:bCs/>
          <w:color w:val="1E1E1E"/>
          <w:shd w:val="clear" w:color="auto" w:fill="FFFFFF"/>
          <w:lang w:val="en-IN"/>
        </w:rPr>
        <w:t xml:space="preserve">. </w:t>
      </w:r>
    </w:p>
    <w:p w14:paraId="04AAC242" w14:textId="77777777" w:rsidR="00FB0F5E" w:rsidRPr="0008230D" w:rsidRDefault="00000000" w:rsidP="00FB0F5E">
      <w:pPr>
        <w:ind w:left="720"/>
        <w:jc w:val="both"/>
        <w:rPr>
          <w:rFonts w:ascii="Arial" w:eastAsia="Calibri" w:hAnsi="Arial" w:cs="Arial"/>
          <w:shd w:val="clear" w:color="auto" w:fill="FFFFFF"/>
          <w:lang w:val="en-CA"/>
        </w:rPr>
      </w:pPr>
    </w:p>
    <w:p w14:paraId="25EB04CB" w14:textId="77777777" w:rsidR="00DC644C" w:rsidRPr="00E620F1" w:rsidRDefault="00000000" w:rsidP="007C6DE9">
      <w:pPr>
        <w:ind w:left="720" w:hanging="360"/>
        <w:contextualSpacing/>
        <w:rPr>
          <w:rFonts w:ascii="Arial" w:eastAsia="Calibri" w:hAnsi="Arial" w:cs="Arial"/>
          <w:lang w:val="en-CA"/>
        </w:rPr>
      </w:pPr>
      <w:r w:rsidRPr="00E620F1">
        <w:rPr>
          <w:rFonts w:ascii="Arial" w:eastAsia="Calibri" w:hAnsi="Arial" w:cs="Arial"/>
          <w:lang w:val="en-CA"/>
        </w:rPr>
        <w:t xml:space="preserve">Post kala-azar dermal leishmaniasis: an unresolved mystery. </w:t>
      </w:r>
      <w:r w:rsidRPr="00E620F1">
        <w:rPr>
          <w:rFonts w:ascii="Arial" w:eastAsia="Calibri" w:hAnsi="Arial" w:cs="Arial"/>
          <w:b/>
          <w:bCs/>
          <w:lang w:val="en-CA"/>
        </w:rPr>
        <w:t>Mukhopadhyay D</w:t>
      </w:r>
      <w:r w:rsidRPr="00E620F1">
        <w:rPr>
          <w:rFonts w:ascii="Arial" w:eastAsia="Calibri" w:hAnsi="Arial" w:cs="Arial"/>
          <w:lang w:val="en-CA"/>
        </w:rPr>
        <w:t>, Dalton JE, Kaye PM, Chatterjee M. Trends Parasitol. 2014;30(2):65-74.</w:t>
      </w:r>
      <w:r w:rsidRPr="00E620F1">
        <w:rPr>
          <w:rFonts w:ascii="Arial" w:eastAsia="Calibri" w:hAnsi="Arial" w:cs="Arial"/>
          <w:lang w:val="en-CA"/>
        </w:rPr>
        <w:t xml:space="preserve"> </w:t>
      </w:r>
    </w:p>
    <w:p w14:paraId="442396AB" w14:textId="77777777" w:rsidR="00E620F1" w:rsidRPr="00E620F1" w:rsidRDefault="00000000" w:rsidP="00E620F1">
      <w:pPr>
        <w:ind w:left="720"/>
        <w:contextualSpacing/>
        <w:rPr>
          <w:rFonts w:ascii="Arial" w:eastAsia="Calibri" w:hAnsi="Arial" w:cs="Arial"/>
          <w:lang w:val="en-CA"/>
        </w:rPr>
      </w:pPr>
    </w:p>
    <w:p w14:paraId="2457FD6F" w14:textId="77777777" w:rsidR="00DC644C" w:rsidRPr="00DC644C" w:rsidRDefault="00000000" w:rsidP="00DC644C">
      <w:pPr>
        <w:ind w:left="720" w:hanging="360"/>
        <w:jc w:val="both"/>
        <w:rPr>
          <w:rFonts w:ascii="Arial" w:eastAsia="Calibri" w:hAnsi="Arial" w:cs="Arial"/>
          <w:shd w:val="clear" w:color="auto" w:fill="FFFFFF"/>
          <w:lang w:val="en-CA"/>
        </w:rPr>
      </w:pPr>
      <w:r w:rsidRPr="0008230D">
        <w:rPr>
          <w:rFonts w:ascii="Arial" w:eastAsia="Calibri" w:hAnsi="Arial" w:cs="Arial"/>
          <w:shd w:val="clear" w:color="auto" w:fill="FFFFFF"/>
          <w:lang w:val="en-CA"/>
        </w:rPr>
        <w:t>Impact of iron deficiency anemia on cell-mediated and humoral immunity in children: A case control study.</w:t>
      </w:r>
      <w:r w:rsidRPr="0008230D">
        <w:rPr>
          <w:rFonts w:ascii="Arial" w:eastAsia="Calibri" w:hAnsi="Arial" w:cs="Arial"/>
          <w:lang w:val="en-CA"/>
        </w:rPr>
        <w:t xml:space="preserve"> </w:t>
      </w:r>
      <w:r w:rsidRPr="0008230D">
        <w:rPr>
          <w:rFonts w:ascii="Arial" w:eastAsia="Calibri" w:hAnsi="Arial" w:cs="Arial"/>
          <w:color w:val="000000"/>
          <w:shd w:val="clear" w:color="auto" w:fill="FFFFFF"/>
          <w:lang w:val="en-CA"/>
        </w:rPr>
        <w:t xml:space="preserve">Das I, Saha K, </w:t>
      </w:r>
      <w:r w:rsidRPr="0008230D">
        <w:rPr>
          <w:rFonts w:ascii="Arial" w:eastAsia="Calibri" w:hAnsi="Arial" w:cs="Arial"/>
          <w:b/>
          <w:color w:val="000000"/>
          <w:shd w:val="clear" w:color="auto" w:fill="FFFFFF"/>
          <w:lang w:val="en-CA"/>
        </w:rPr>
        <w:t>Mukhopadhyay D</w:t>
      </w:r>
      <w:r w:rsidRPr="0008230D">
        <w:rPr>
          <w:rFonts w:ascii="Arial" w:eastAsia="Calibri" w:hAnsi="Arial" w:cs="Arial"/>
          <w:color w:val="000000"/>
          <w:shd w:val="clear" w:color="auto" w:fill="FFFFFF"/>
          <w:lang w:val="en-CA"/>
        </w:rPr>
        <w:t>, Roy S, Raychaudhuri G, Chatterjee M, Mitra PK. J Nat Sci Biol Med. 2014;5(1):158-63</w:t>
      </w:r>
      <w:r>
        <w:rPr>
          <w:rFonts w:ascii="Arial" w:eastAsia="Calibri" w:hAnsi="Arial" w:cs="Arial"/>
          <w:color w:val="000000"/>
          <w:shd w:val="clear" w:color="auto" w:fill="FFFFFF"/>
          <w:lang w:val="en-CA"/>
        </w:rPr>
        <w:t xml:space="preserve">. </w:t>
      </w:r>
    </w:p>
    <w:p w14:paraId="5EA24099" w14:textId="77777777" w:rsidR="00DC644C" w:rsidRDefault="00000000" w:rsidP="00DC644C">
      <w:pPr>
        <w:ind w:left="720"/>
        <w:jc w:val="both"/>
        <w:rPr>
          <w:rFonts w:ascii="Arial" w:eastAsia="Calibri" w:hAnsi="Arial" w:cs="Arial"/>
          <w:shd w:val="clear" w:color="auto" w:fill="FFFFFF"/>
          <w:lang w:val="en-CA"/>
        </w:rPr>
      </w:pPr>
    </w:p>
    <w:p w14:paraId="11950D0B" w14:textId="77777777" w:rsidR="00FB0F5E" w:rsidRPr="0016504E" w:rsidRDefault="00000000" w:rsidP="00FB0F5E">
      <w:pPr>
        <w:ind w:left="720" w:hanging="360"/>
        <w:jc w:val="both"/>
        <w:rPr>
          <w:rFonts w:ascii="Arial" w:eastAsia="Calibri" w:hAnsi="Arial" w:cs="Arial"/>
          <w:shd w:val="clear" w:color="auto" w:fill="FFFFFF"/>
          <w:lang w:val="en-CA"/>
        </w:rPr>
      </w:pPr>
      <w:r w:rsidRPr="0008230D">
        <w:rPr>
          <w:rFonts w:ascii="Arial" w:eastAsia="Calibri" w:hAnsi="Arial" w:cs="Arial"/>
          <w:shd w:val="clear" w:color="auto" w:fill="FFFFFF"/>
          <w:lang w:val="en-CA"/>
        </w:rPr>
        <w:t>Evaluation of serological markers to monitor the disease status of Indian post kala-azar dermal leishmaniasis.</w:t>
      </w:r>
      <w:r w:rsidRPr="0008230D">
        <w:rPr>
          <w:rFonts w:ascii="Arial" w:eastAsia="Calibri" w:hAnsi="Arial" w:cs="Arial"/>
          <w:lang w:val="en-CA"/>
        </w:rPr>
        <w:t xml:space="preserve"> </w:t>
      </w:r>
      <w:r w:rsidRPr="0008230D">
        <w:rPr>
          <w:rFonts w:ascii="Arial" w:eastAsia="Calibri" w:hAnsi="Arial" w:cs="Arial"/>
          <w:b/>
          <w:color w:val="000000"/>
          <w:shd w:val="clear" w:color="auto" w:fill="FFFFFF"/>
          <w:lang w:val="en-CA"/>
        </w:rPr>
        <w:t>Mukhopadhyay D</w:t>
      </w:r>
      <w:r w:rsidRPr="0008230D">
        <w:rPr>
          <w:rFonts w:ascii="Arial" w:eastAsia="Calibri" w:hAnsi="Arial" w:cs="Arial"/>
          <w:color w:val="000000"/>
          <w:shd w:val="clear" w:color="auto" w:fill="FFFFFF"/>
          <w:lang w:val="en-CA"/>
        </w:rPr>
        <w:t xml:space="preserve">, Das NK, De Sarkar S, Manna A, Ganguly DN, </w:t>
      </w:r>
      <w:proofErr w:type="spellStart"/>
      <w:r w:rsidRPr="0008230D">
        <w:rPr>
          <w:rFonts w:ascii="Arial" w:eastAsia="Calibri" w:hAnsi="Arial" w:cs="Arial"/>
          <w:color w:val="000000"/>
          <w:shd w:val="clear" w:color="auto" w:fill="FFFFFF"/>
          <w:lang w:val="en-CA"/>
        </w:rPr>
        <w:t>Barbhuiya</w:t>
      </w:r>
      <w:proofErr w:type="spellEnd"/>
      <w:r w:rsidRPr="0008230D">
        <w:rPr>
          <w:rFonts w:ascii="Arial" w:eastAsia="Calibri" w:hAnsi="Arial" w:cs="Arial"/>
          <w:color w:val="000000"/>
          <w:shd w:val="clear" w:color="auto" w:fill="FFFFFF"/>
          <w:lang w:val="en-CA"/>
        </w:rPr>
        <w:t xml:space="preserve"> JN, Maitra AK, </w:t>
      </w:r>
      <w:proofErr w:type="spellStart"/>
      <w:r w:rsidRPr="0008230D">
        <w:rPr>
          <w:rFonts w:ascii="Arial" w:eastAsia="Calibri" w:hAnsi="Arial" w:cs="Arial"/>
          <w:color w:val="000000"/>
          <w:shd w:val="clear" w:color="auto" w:fill="FFFFFF"/>
          <w:lang w:val="en-CA"/>
        </w:rPr>
        <w:t>Hazra</w:t>
      </w:r>
      <w:proofErr w:type="spellEnd"/>
      <w:r w:rsidRPr="0008230D">
        <w:rPr>
          <w:rFonts w:ascii="Arial" w:eastAsia="Calibri" w:hAnsi="Arial" w:cs="Arial"/>
          <w:color w:val="000000"/>
          <w:shd w:val="clear" w:color="auto" w:fill="FFFFFF"/>
          <w:lang w:val="en-CA"/>
        </w:rPr>
        <w:t xml:space="preserve"> A, Chatterjee M. Trans R Soc Trop Med </w:t>
      </w:r>
      <w:proofErr w:type="spellStart"/>
      <w:r w:rsidRPr="0008230D">
        <w:rPr>
          <w:rFonts w:ascii="Arial" w:eastAsia="Calibri" w:hAnsi="Arial" w:cs="Arial"/>
          <w:color w:val="000000"/>
          <w:shd w:val="clear" w:color="auto" w:fill="FFFFFF"/>
          <w:lang w:val="en-CA"/>
        </w:rPr>
        <w:t>Hyg</w:t>
      </w:r>
      <w:proofErr w:type="spellEnd"/>
      <w:r w:rsidRPr="0008230D">
        <w:rPr>
          <w:rFonts w:ascii="Arial" w:eastAsia="Calibri" w:hAnsi="Arial" w:cs="Arial"/>
          <w:color w:val="000000"/>
          <w:shd w:val="clear" w:color="auto" w:fill="FFFFFF"/>
          <w:lang w:val="en-CA"/>
        </w:rPr>
        <w:t>. 2012;106(11):668-76.</w:t>
      </w:r>
      <w:r>
        <w:rPr>
          <w:rFonts w:ascii="Arial" w:eastAsia="Calibri" w:hAnsi="Arial" w:cs="Arial"/>
          <w:color w:val="000000"/>
          <w:shd w:val="clear" w:color="auto" w:fill="FFFFFF"/>
          <w:lang w:val="en-CA"/>
        </w:rPr>
        <w:t xml:space="preserve"> </w:t>
      </w:r>
    </w:p>
    <w:p w14:paraId="1E222236" w14:textId="77777777" w:rsidR="0016504E" w:rsidRPr="00DC644C" w:rsidRDefault="00000000" w:rsidP="0016504E">
      <w:pPr>
        <w:ind w:left="720"/>
        <w:jc w:val="both"/>
        <w:rPr>
          <w:rFonts w:ascii="Arial" w:eastAsia="Calibri" w:hAnsi="Arial" w:cs="Arial"/>
          <w:shd w:val="clear" w:color="auto" w:fill="FFFFFF"/>
          <w:lang w:val="en-CA"/>
        </w:rPr>
      </w:pPr>
    </w:p>
    <w:p w14:paraId="1E872279" w14:textId="77777777" w:rsidR="00DC644C" w:rsidRDefault="00000000" w:rsidP="0016504E">
      <w:pPr>
        <w:ind w:left="720" w:hanging="360"/>
        <w:contextualSpacing/>
        <w:rPr>
          <w:rFonts w:ascii="Arial" w:eastAsia="Calibri" w:hAnsi="Arial" w:cs="Arial"/>
          <w:lang w:val="en-CA"/>
        </w:rPr>
      </w:pPr>
      <w:r w:rsidRPr="0008230D">
        <w:rPr>
          <w:rFonts w:ascii="Arial" w:eastAsia="Calibri" w:hAnsi="Arial" w:cs="Arial"/>
          <w:lang w:val="en-CA"/>
        </w:rPr>
        <w:lastRenderedPageBreak/>
        <w:t xml:space="preserve">Targets for immunochemotherapy in leishmaniasis. </w:t>
      </w:r>
      <w:r w:rsidRPr="0008230D">
        <w:rPr>
          <w:rFonts w:ascii="Arial" w:eastAsia="Calibri" w:hAnsi="Arial" w:cs="Arial"/>
          <w:b/>
          <w:bCs/>
          <w:lang w:val="en-CA"/>
        </w:rPr>
        <w:t>Mukhopadhyay D</w:t>
      </w:r>
      <w:r w:rsidRPr="0008230D">
        <w:rPr>
          <w:rFonts w:ascii="Arial" w:eastAsia="Calibri" w:hAnsi="Arial" w:cs="Arial"/>
          <w:lang w:val="en-CA"/>
        </w:rPr>
        <w:t xml:space="preserve">, Saha P, Chatterjee M. Expert Rev Anti Infect </w:t>
      </w:r>
      <w:proofErr w:type="spellStart"/>
      <w:r w:rsidRPr="0008230D">
        <w:rPr>
          <w:rFonts w:ascii="Arial" w:eastAsia="Calibri" w:hAnsi="Arial" w:cs="Arial"/>
          <w:lang w:val="en-CA"/>
        </w:rPr>
        <w:t>Ther</w:t>
      </w:r>
      <w:proofErr w:type="spellEnd"/>
      <w:r w:rsidRPr="0008230D">
        <w:rPr>
          <w:rFonts w:ascii="Arial" w:eastAsia="Calibri" w:hAnsi="Arial" w:cs="Arial"/>
          <w:lang w:val="en-CA"/>
        </w:rPr>
        <w:t>. 2012;10(3):261-4.</w:t>
      </w:r>
      <w:r>
        <w:rPr>
          <w:rFonts w:ascii="Arial" w:eastAsia="Calibri" w:hAnsi="Arial" w:cs="Arial"/>
          <w:lang w:val="en-CA"/>
        </w:rPr>
        <w:t xml:space="preserve"> </w:t>
      </w:r>
    </w:p>
    <w:p w14:paraId="41423FEB" w14:textId="77777777" w:rsidR="0016504E" w:rsidRDefault="00000000" w:rsidP="0016504E">
      <w:pPr>
        <w:ind w:left="720"/>
        <w:contextualSpacing/>
        <w:rPr>
          <w:rFonts w:ascii="Arial" w:eastAsia="Calibri" w:hAnsi="Arial" w:cs="Arial"/>
          <w:lang w:val="en-CA"/>
        </w:rPr>
      </w:pPr>
    </w:p>
    <w:p w14:paraId="259AEA8C" w14:textId="77777777" w:rsidR="0016504E" w:rsidRPr="0016504E" w:rsidRDefault="00000000" w:rsidP="0016504E">
      <w:pPr>
        <w:ind w:left="720" w:hanging="360"/>
        <w:jc w:val="both"/>
        <w:rPr>
          <w:rFonts w:ascii="Arial" w:eastAsia="Calibri" w:hAnsi="Arial" w:cs="Arial"/>
          <w:color w:val="000000"/>
          <w:shd w:val="clear" w:color="auto" w:fill="FFFFFF"/>
          <w:lang w:val="en-CA"/>
        </w:rPr>
      </w:pPr>
      <w:proofErr w:type="spellStart"/>
      <w:r w:rsidRPr="0008230D">
        <w:rPr>
          <w:rFonts w:ascii="Arial" w:eastAsia="Calibri" w:hAnsi="Arial" w:cs="Arial"/>
          <w:shd w:val="clear" w:color="auto" w:fill="FFFFFF"/>
          <w:lang w:val="en-CA"/>
        </w:rPr>
        <w:t>Malabaricone</w:t>
      </w:r>
      <w:proofErr w:type="spellEnd"/>
      <w:r w:rsidRPr="0008230D">
        <w:rPr>
          <w:rFonts w:ascii="Arial" w:eastAsia="Calibri" w:hAnsi="Arial" w:cs="Arial"/>
          <w:shd w:val="clear" w:color="auto" w:fill="FFFFFF"/>
          <w:lang w:val="en-CA"/>
        </w:rPr>
        <w:t>-A induces a redox imbalance that mediates apoptosis in U937 cell line.</w:t>
      </w:r>
      <w:r w:rsidRPr="0008230D">
        <w:rPr>
          <w:rFonts w:ascii="Arial" w:eastAsia="Calibri" w:hAnsi="Arial" w:cs="Arial"/>
          <w:color w:val="000000"/>
          <w:shd w:val="clear" w:color="auto" w:fill="FFFFFF"/>
          <w:lang w:val="en-CA"/>
        </w:rPr>
        <w:t xml:space="preserve"> Manna A, Saha P, Sarkar A, </w:t>
      </w:r>
      <w:r w:rsidRPr="0008230D">
        <w:rPr>
          <w:rFonts w:ascii="Arial" w:eastAsia="Calibri" w:hAnsi="Arial" w:cs="Arial"/>
          <w:b/>
          <w:color w:val="000000"/>
          <w:shd w:val="clear" w:color="auto" w:fill="FFFFFF"/>
          <w:lang w:val="en-CA"/>
        </w:rPr>
        <w:t>Mukhopadhyay D</w:t>
      </w:r>
      <w:r w:rsidRPr="0008230D">
        <w:rPr>
          <w:rFonts w:ascii="Arial" w:eastAsia="Calibri" w:hAnsi="Arial" w:cs="Arial"/>
          <w:color w:val="000000"/>
          <w:shd w:val="clear" w:color="auto" w:fill="FFFFFF"/>
          <w:lang w:val="en-CA"/>
        </w:rPr>
        <w:t xml:space="preserve">, </w:t>
      </w:r>
      <w:proofErr w:type="spellStart"/>
      <w:r w:rsidRPr="0008230D">
        <w:rPr>
          <w:rFonts w:ascii="Arial" w:eastAsia="Calibri" w:hAnsi="Arial" w:cs="Arial"/>
          <w:color w:val="000000"/>
          <w:shd w:val="clear" w:color="auto" w:fill="FFFFFF"/>
          <w:lang w:val="en-CA"/>
        </w:rPr>
        <w:t>Bauri</w:t>
      </w:r>
      <w:proofErr w:type="spellEnd"/>
      <w:r w:rsidRPr="0008230D">
        <w:rPr>
          <w:rFonts w:ascii="Arial" w:eastAsia="Calibri" w:hAnsi="Arial" w:cs="Arial"/>
          <w:color w:val="000000"/>
          <w:shd w:val="clear" w:color="auto" w:fill="FFFFFF"/>
          <w:lang w:val="en-CA"/>
        </w:rPr>
        <w:t xml:space="preserve"> AK, Kumar D, Das P, Chattopadhyay S, Chatterjee M. </w:t>
      </w:r>
      <w:proofErr w:type="spellStart"/>
      <w:r w:rsidRPr="0008230D">
        <w:rPr>
          <w:rFonts w:ascii="Arial" w:eastAsia="Calibri" w:hAnsi="Arial" w:cs="Arial"/>
          <w:color w:val="000000"/>
          <w:shd w:val="clear" w:color="auto" w:fill="FFFFFF"/>
          <w:lang w:val="en-CA"/>
        </w:rPr>
        <w:t>PLoS</w:t>
      </w:r>
      <w:proofErr w:type="spellEnd"/>
      <w:r w:rsidRPr="0008230D">
        <w:rPr>
          <w:rFonts w:ascii="Arial" w:eastAsia="Calibri" w:hAnsi="Arial" w:cs="Arial"/>
          <w:color w:val="000000"/>
          <w:shd w:val="clear" w:color="auto" w:fill="FFFFFF"/>
          <w:lang w:val="en-CA"/>
        </w:rPr>
        <w:t xml:space="preserve"> One. 2012;7(5</w:t>
      </w:r>
      <w:proofErr w:type="gramStart"/>
      <w:r w:rsidRPr="0008230D">
        <w:rPr>
          <w:rFonts w:ascii="Arial" w:eastAsia="Calibri" w:hAnsi="Arial" w:cs="Arial"/>
          <w:color w:val="000000"/>
          <w:shd w:val="clear" w:color="auto" w:fill="FFFFFF"/>
          <w:lang w:val="en-CA"/>
        </w:rPr>
        <w:t>):e</w:t>
      </w:r>
      <w:proofErr w:type="gramEnd"/>
      <w:r w:rsidRPr="0008230D">
        <w:rPr>
          <w:rFonts w:ascii="Arial" w:eastAsia="Calibri" w:hAnsi="Arial" w:cs="Arial"/>
          <w:color w:val="000000"/>
          <w:shd w:val="clear" w:color="auto" w:fill="FFFFFF"/>
          <w:lang w:val="en-CA"/>
        </w:rPr>
        <w:t>36938.</w:t>
      </w:r>
      <w:r>
        <w:rPr>
          <w:rFonts w:ascii="Arial" w:eastAsia="Calibri" w:hAnsi="Arial" w:cs="Arial"/>
          <w:color w:val="000000"/>
          <w:shd w:val="clear" w:color="auto" w:fill="FFFFFF"/>
          <w:lang w:val="en-CA"/>
        </w:rPr>
        <w:t xml:space="preserve"> </w:t>
      </w:r>
    </w:p>
    <w:p w14:paraId="4324BDF9" w14:textId="77777777" w:rsidR="00FB0F5E" w:rsidRPr="0008230D" w:rsidRDefault="00000000" w:rsidP="00FB0F5E">
      <w:pPr>
        <w:ind w:left="720"/>
        <w:jc w:val="both"/>
        <w:rPr>
          <w:rFonts w:ascii="Arial" w:eastAsia="Calibri" w:hAnsi="Arial" w:cs="Arial"/>
          <w:color w:val="000000"/>
          <w:shd w:val="clear" w:color="auto" w:fill="FFFFFF"/>
          <w:lang w:val="en-CA"/>
        </w:rPr>
      </w:pPr>
    </w:p>
    <w:p w14:paraId="7398CD60" w14:textId="77777777" w:rsidR="00FB0F5E" w:rsidRPr="00A6012B" w:rsidRDefault="00000000" w:rsidP="00A6012B">
      <w:pPr>
        <w:ind w:left="720" w:hanging="360"/>
        <w:jc w:val="both"/>
        <w:rPr>
          <w:rFonts w:ascii="Arial" w:eastAsia="Calibri" w:hAnsi="Arial" w:cs="Arial"/>
          <w:color w:val="000000"/>
          <w:shd w:val="clear" w:color="auto" w:fill="FFFFFF"/>
          <w:lang w:val="en-CA"/>
        </w:rPr>
      </w:pPr>
      <w:r w:rsidRPr="0008230D">
        <w:rPr>
          <w:rFonts w:ascii="Arial" w:eastAsia="Calibri" w:hAnsi="Arial" w:cs="Arial"/>
          <w:shd w:val="clear" w:color="auto" w:fill="FFFFFF"/>
          <w:lang w:val="en-CA"/>
        </w:rPr>
        <w:t>Miltefosine effectively modulates the cytokine milieu in Indian post kala-azar dermal leishmaniasis.</w:t>
      </w:r>
      <w:r w:rsidRPr="0008230D">
        <w:rPr>
          <w:rFonts w:ascii="Arial" w:eastAsia="Calibri" w:hAnsi="Arial" w:cs="Arial"/>
          <w:color w:val="000000"/>
          <w:shd w:val="clear" w:color="auto" w:fill="FFFFFF"/>
          <w:lang w:val="en-CA"/>
        </w:rPr>
        <w:t xml:space="preserve"> </w:t>
      </w:r>
      <w:r w:rsidRPr="0008230D">
        <w:rPr>
          <w:rFonts w:ascii="Arial" w:eastAsia="Calibri" w:hAnsi="Arial" w:cs="Arial"/>
          <w:b/>
          <w:color w:val="000000"/>
          <w:shd w:val="clear" w:color="auto" w:fill="FFFFFF"/>
          <w:lang w:val="en-CA"/>
        </w:rPr>
        <w:t>Mukhopadhyay D</w:t>
      </w:r>
      <w:r w:rsidRPr="0008230D">
        <w:rPr>
          <w:rFonts w:ascii="Arial" w:eastAsia="Calibri" w:hAnsi="Arial" w:cs="Arial"/>
          <w:color w:val="000000"/>
          <w:shd w:val="clear" w:color="auto" w:fill="FFFFFF"/>
          <w:lang w:val="en-CA"/>
        </w:rPr>
        <w:t xml:space="preserve">, Das NK, Roy S, Kundu S, </w:t>
      </w:r>
      <w:proofErr w:type="spellStart"/>
      <w:r w:rsidRPr="0008230D">
        <w:rPr>
          <w:rFonts w:ascii="Arial" w:eastAsia="Calibri" w:hAnsi="Arial" w:cs="Arial"/>
          <w:color w:val="000000"/>
          <w:shd w:val="clear" w:color="auto" w:fill="FFFFFF"/>
          <w:lang w:val="en-CA"/>
        </w:rPr>
        <w:t>Barbhuiya</w:t>
      </w:r>
      <w:proofErr w:type="spellEnd"/>
      <w:r w:rsidRPr="0008230D">
        <w:rPr>
          <w:rFonts w:ascii="Arial" w:eastAsia="Calibri" w:hAnsi="Arial" w:cs="Arial"/>
          <w:color w:val="000000"/>
          <w:shd w:val="clear" w:color="auto" w:fill="FFFFFF"/>
          <w:lang w:val="en-CA"/>
        </w:rPr>
        <w:t xml:space="preserve"> JN, Chatterjee M.</w:t>
      </w:r>
      <w:r w:rsidRPr="0016504E">
        <w:rPr>
          <w:rFonts w:ascii="Arial" w:eastAsia="Calibri" w:hAnsi="Arial" w:cs="Arial"/>
          <w:color w:val="000000"/>
          <w:shd w:val="clear" w:color="auto" w:fill="FFFFFF"/>
          <w:lang w:val="en-CA"/>
        </w:rPr>
        <w:t xml:space="preserve"> </w:t>
      </w:r>
      <w:r w:rsidRPr="0008230D">
        <w:rPr>
          <w:rFonts w:ascii="Arial" w:eastAsia="Calibri" w:hAnsi="Arial" w:cs="Arial"/>
          <w:color w:val="000000"/>
          <w:shd w:val="clear" w:color="auto" w:fill="FFFFFF"/>
          <w:lang w:val="en-CA"/>
        </w:rPr>
        <w:t>J Infect Dis. 2011;204(9):1427-36.</w:t>
      </w:r>
      <w:r>
        <w:rPr>
          <w:rFonts w:ascii="Arial" w:eastAsia="Calibri" w:hAnsi="Arial" w:cs="Arial"/>
          <w:color w:val="000000"/>
          <w:shd w:val="clear" w:color="auto" w:fill="FFFFFF"/>
          <w:lang w:val="en-CA"/>
        </w:rPr>
        <w:t xml:space="preserve"> </w:t>
      </w:r>
    </w:p>
    <w:p w14:paraId="480BC67F" w14:textId="77777777" w:rsidR="0016504E" w:rsidRPr="0016504E" w:rsidRDefault="00000000" w:rsidP="0016504E">
      <w:pPr>
        <w:ind w:left="720"/>
        <w:jc w:val="both"/>
        <w:rPr>
          <w:rFonts w:ascii="Arial" w:eastAsia="Calibri" w:hAnsi="Arial" w:cs="Arial"/>
          <w:shd w:val="clear" w:color="auto" w:fill="FFFFFF"/>
          <w:lang w:val="en-CA"/>
        </w:rPr>
      </w:pPr>
    </w:p>
    <w:p w14:paraId="06CAE243" w14:textId="77777777" w:rsidR="0016504E" w:rsidRPr="00A6012B" w:rsidRDefault="00000000" w:rsidP="00A6012B">
      <w:pPr>
        <w:ind w:left="720" w:hanging="360"/>
        <w:jc w:val="both"/>
        <w:rPr>
          <w:rFonts w:ascii="Arial" w:eastAsia="Calibri" w:hAnsi="Arial" w:cs="Arial"/>
          <w:color w:val="000000"/>
          <w:shd w:val="clear" w:color="auto" w:fill="FFFFFF"/>
          <w:lang w:val="en-CA"/>
        </w:rPr>
      </w:pPr>
      <w:r w:rsidRPr="0008230D">
        <w:rPr>
          <w:rFonts w:ascii="Arial" w:eastAsia="Calibri" w:hAnsi="Arial" w:cs="Arial"/>
          <w:shd w:val="clear" w:color="auto" w:fill="FFFFFF"/>
          <w:lang w:val="en-CA"/>
        </w:rPr>
        <w:t xml:space="preserve">Increased Toll-like receptor-2 expression on nonclassic CD16+ monocytes from patients with inflammatory stage of Eales' disease. Sen A, Chowdhury IH, </w:t>
      </w:r>
      <w:r w:rsidRPr="0008230D">
        <w:rPr>
          <w:rFonts w:ascii="Arial" w:eastAsia="Calibri" w:hAnsi="Arial" w:cs="Arial"/>
          <w:b/>
          <w:bCs/>
          <w:shd w:val="clear" w:color="auto" w:fill="FFFFFF"/>
          <w:lang w:val="en-CA"/>
        </w:rPr>
        <w:t>Mukhopadhyay D</w:t>
      </w:r>
      <w:r w:rsidRPr="0008230D">
        <w:rPr>
          <w:rFonts w:ascii="Arial" w:eastAsia="Calibri" w:hAnsi="Arial" w:cs="Arial"/>
          <w:shd w:val="clear" w:color="auto" w:fill="FFFFFF"/>
          <w:lang w:val="en-CA"/>
        </w:rPr>
        <w:t xml:space="preserve">, Paine SK, Mukherjee A, Mondal LK, Chatterjee M, Bhattacharya B. Invest </w:t>
      </w:r>
      <w:proofErr w:type="spellStart"/>
      <w:r w:rsidRPr="0008230D">
        <w:rPr>
          <w:rFonts w:ascii="Arial" w:eastAsia="Calibri" w:hAnsi="Arial" w:cs="Arial"/>
          <w:shd w:val="clear" w:color="auto" w:fill="FFFFFF"/>
          <w:lang w:val="en-CA"/>
        </w:rPr>
        <w:t>Ophthalmol</w:t>
      </w:r>
      <w:proofErr w:type="spellEnd"/>
      <w:r w:rsidRPr="0008230D">
        <w:rPr>
          <w:rFonts w:ascii="Arial" w:eastAsia="Calibri" w:hAnsi="Arial" w:cs="Arial"/>
          <w:shd w:val="clear" w:color="auto" w:fill="FFFFFF"/>
          <w:lang w:val="en-CA"/>
        </w:rPr>
        <w:t xml:space="preserve"> Vis Sci. 2011 1;52(9):6940-8.</w:t>
      </w:r>
      <w:r>
        <w:rPr>
          <w:rFonts w:ascii="Arial" w:eastAsia="Calibri" w:hAnsi="Arial" w:cs="Arial"/>
          <w:shd w:val="clear" w:color="auto" w:fill="FFFFFF"/>
          <w:lang w:val="en-CA"/>
        </w:rPr>
        <w:t xml:space="preserve"> </w:t>
      </w:r>
    </w:p>
    <w:p w14:paraId="3056DBF0" w14:textId="77777777" w:rsidR="0016504E" w:rsidRPr="0008230D" w:rsidRDefault="00000000" w:rsidP="0016504E">
      <w:pPr>
        <w:ind w:left="720"/>
        <w:jc w:val="both"/>
        <w:rPr>
          <w:rFonts w:ascii="Arial" w:eastAsia="Calibri" w:hAnsi="Arial" w:cs="Arial"/>
          <w:shd w:val="clear" w:color="auto" w:fill="FFFFFF"/>
          <w:lang w:val="en-CA"/>
        </w:rPr>
      </w:pPr>
    </w:p>
    <w:p w14:paraId="0F40577D" w14:textId="77777777" w:rsidR="0016504E" w:rsidRPr="0008230D" w:rsidRDefault="00000000" w:rsidP="0016504E">
      <w:pPr>
        <w:ind w:left="720" w:hanging="360"/>
        <w:jc w:val="both"/>
        <w:rPr>
          <w:rFonts w:ascii="Arial" w:eastAsia="Calibri" w:hAnsi="Arial" w:cs="Arial"/>
          <w:shd w:val="clear" w:color="auto" w:fill="FFFFFF"/>
          <w:lang w:val="en-CA"/>
        </w:rPr>
      </w:pPr>
      <w:r w:rsidRPr="0008230D">
        <w:rPr>
          <w:rFonts w:ascii="Arial" w:eastAsia="Calibri" w:hAnsi="Arial" w:cs="Arial"/>
          <w:shd w:val="clear" w:color="auto" w:fill="FFFFFF"/>
          <w:lang w:val="en-CA"/>
        </w:rPr>
        <w:t xml:space="preserve">Case series of misdiagnosis with rK39 strip test in Indian leishmaniasis. Das NK, Singh SK, Ghosh S, Sarkar A, </w:t>
      </w:r>
      <w:r w:rsidRPr="0008230D">
        <w:rPr>
          <w:rFonts w:ascii="Arial" w:eastAsia="Calibri" w:hAnsi="Arial" w:cs="Arial"/>
          <w:b/>
          <w:bCs/>
          <w:shd w:val="clear" w:color="auto" w:fill="FFFFFF"/>
          <w:lang w:val="en-CA"/>
        </w:rPr>
        <w:t>Mukhopadhyay D</w:t>
      </w:r>
      <w:r w:rsidRPr="0008230D">
        <w:rPr>
          <w:rFonts w:ascii="Arial" w:eastAsia="Calibri" w:hAnsi="Arial" w:cs="Arial"/>
          <w:shd w:val="clear" w:color="auto" w:fill="FFFFFF"/>
          <w:lang w:val="en-CA"/>
        </w:rPr>
        <w:t xml:space="preserve">, Roy S, Ganguly DN, </w:t>
      </w:r>
      <w:proofErr w:type="spellStart"/>
      <w:r w:rsidRPr="0008230D">
        <w:rPr>
          <w:rFonts w:ascii="Arial" w:eastAsia="Calibri" w:hAnsi="Arial" w:cs="Arial"/>
          <w:shd w:val="clear" w:color="auto" w:fill="FFFFFF"/>
          <w:lang w:val="en-CA"/>
        </w:rPr>
        <w:t>Barbhuiya</w:t>
      </w:r>
      <w:proofErr w:type="spellEnd"/>
      <w:r w:rsidRPr="0008230D">
        <w:rPr>
          <w:rFonts w:ascii="Arial" w:eastAsia="Calibri" w:hAnsi="Arial" w:cs="Arial"/>
          <w:shd w:val="clear" w:color="auto" w:fill="FFFFFF"/>
          <w:lang w:val="en-CA"/>
        </w:rPr>
        <w:t xml:space="preserve"> JN, Saha B, Chatterjee M. Am J Trop Med </w:t>
      </w:r>
      <w:proofErr w:type="spellStart"/>
      <w:r w:rsidRPr="0008230D">
        <w:rPr>
          <w:rFonts w:ascii="Arial" w:eastAsia="Calibri" w:hAnsi="Arial" w:cs="Arial"/>
          <w:shd w:val="clear" w:color="auto" w:fill="FFFFFF"/>
          <w:lang w:val="en-CA"/>
        </w:rPr>
        <w:t>Hyg</w:t>
      </w:r>
      <w:proofErr w:type="spellEnd"/>
      <w:r w:rsidRPr="0008230D">
        <w:rPr>
          <w:rFonts w:ascii="Arial" w:eastAsia="Calibri" w:hAnsi="Arial" w:cs="Arial"/>
          <w:shd w:val="clear" w:color="auto" w:fill="FFFFFF"/>
          <w:lang w:val="en-CA"/>
        </w:rPr>
        <w:t>. 2011;84(5):688-91.</w:t>
      </w:r>
      <w:r>
        <w:rPr>
          <w:rFonts w:ascii="Arial" w:eastAsia="Calibri" w:hAnsi="Arial" w:cs="Arial"/>
          <w:shd w:val="clear" w:color="auto" w:fill="FFFFFF"/>
          <w:lang w:val="en-CA"/>
        </w:rPr>
        <w:t xml:space="preserve"> </w:t>
      </w:r>
    </w:p>
    <w:p w14:paraId="32690CF6" w14:textId="77777777" w:rsidR="0016504E" w:rsidRPr="0008230D" w:rsidRDefault="00000000" w:rsidP="0016504E">
      <w:pPr>
        <w:ind w:left="360"/>
        <w:jc w:val="both"/>
        <w:rPr>
          <w:rFonts w:ascii="Arial" w:eastAsia="Calibri" w:hAnsi="Arial" w:cs="Arial"/>
          <w:shd w:val="clear" w:color="auto" w:fill="FFFFFF"/>
          <w:lang w:val="en-CA"/>
        </w:rPr>
      </w:pPr>
    </w:p>
    <w:p w14:paraId="0322F5D7" w14:textId="77777777" w:rsidR="0016504E" w:rsidRPr="0008230D" w:rsidRDefault="00000000" w:rsidP="0016504E">
      <w:pPr>
        <w:ind w:left="720" w:hanging="360"/>
        <w:jc w:val="both"/>
        <w:rPr>
          <w:rFonts w:ascii="Arial" w:eastAsia="Calibri" w:hAnsi="Arial" w:cs="Arial"/>
          <w:shd w:val="clear" w:color="auto" w:fill="FFFFFF"/>
          <w:lang w:val="en-CA"/>
        </w:rPr>
      </w:pPr>
      <w:r w:rsidRPr="0008230D">
        <w:rPr>
          <w:rFonts w:ascii="Arial" w:eastAsia="Calibri" w:hAnsi="Arial" w:cs="Arial"/>
          <w:shd w:val="clear" w:color="auto" w:fill="FFFFFF"/>
          <w:lang w:val="en-CA"/>
        </w:rPr>
        <w:t xml:space="preserve">Attenuation of oxidative stress by </w:t>
      </w:r>
      <w:proofErr w:type="spellStart"/>
      <w:r w:rsidRPr="0008230D">
        <w:rPr>
          <w:rFonts w:ascii="Arial" w:eastAsia="Calibri" w:hAnsi="Arial" w:cs="Arial"/>
          <w:shd w:val="clear" w:color="auto" w:fill="FFFFFF"/>
          <w:lang w:val="en-CA"/>
        </w:rPr>
        <w:t>allylpyrocatechol</w:t>
      </w:r>
      <w:proofErr w:type="spellEnd"/>
      <w:r w:rsidRPr="0008230D">
        <w:rPr>
          <w:rFonts w:ascii="Arial" w:eastAsia="Calibri" w:hAnsi="Arial" w:cs="Arial"/>
          <w:shd w:val="clear" w:color="auto" w:fill="FFFFFF"/>
          <w:lang w:val="en-CA"/>
        </w:rPr>
        <w:t xml:space="preserve"> in synovial cellular infiltrate of patients with Rheumatoid Arthritis. Kundu S, </w:t>
      </w:r>
      <w:proofErr w:type="spellStart"/>
      <w:r w:rsidRPr="0008230D">
        <w:rPr>
          <w:rFonts w:ascii="Arial" w:eastAsia="Calibri" w:hAnsi="Arial" w:cs="Arial"/>
          <w:shd w:val="clear" w:color="auto" w:fill="FFFFFF"/>
          <w:lang w:val="en-CA"/>
        </w:rPr>
        <w:t>Bala</w:t>
      </w:r>
      <w:proofErr w:type="spellEnd"/>
      <w:r w:rsidRPr="0008230D">
        <w:rPr>
          <w:rFonts w:ascii="Arial" w:eastAsia="Calibri" w:hAnsi="Arial" w:cs="Arial"/>
          <w:shd w:val="clear" w:color="auto" w:fill="FFFFFF"/>
          <w:lang w:val="en-CA"/>
        </w:rPr>
        <w:t xml:space="preserve"> A, Ghosh P, </w:t>
      </w:r>
      <w:r w:rsidRPr="0008230D">
        <w:rPr>
          <w:rFonts w:ascii="Arial" w:eastAsia="Calibri" w:hAnsi="Arial" w:cs="Arial"/>
          <w:b/>
          <w:bCs/>
          <w:shd w:val="clear" w:color="auto" w:fill="FFFFFF"/>
          <w:lang w:val="en-CA"/>
        </w:rPr>
        <w:t>Mukhopadhyay D</w:t>
      </w:r>
      <w:r w:rsidRPr="0008230D">
        <w:rPr>
          <w:rFonts w:ascii="Arial" w:eastAsia="Calibri" w:hAnsi="Arial" w:cs="Arial"/>
          <w:shd w:val="clear" w:color="auto" w:fill="FFFFFF"/>
          <w:lang w:val="en-CA"/>
        </w:rPr>
        <w:t xml:space="preserve">, Mitra A, Sarkar A, </w:t>
      </w:r>
      <w:proofErr w:type="spellStart"/>
      <w:r w:rsidRPr="0008230D">
        <w:rPr>
          <w:rFonts w:ascii="Arial" w:eastAsia="Calibri" w:hAnsi="Arial" w:cs="Arial"/>
          <w:shd w:val="clear" w:color="auto" w:fill="FFFFFF"/>
          <w:lang w:val="en-CA"/>
        </w:rPr>
        <w:t>Bauri</w:t>
      </w:r>
      <w:proofErr w:type="spellEnd"/>
      <w:r w:rsidRPr="0008230D">
        <w:rPr>
          <w:rFonts w:ascii="Arial" w:eastAsia="Calibri" w:hAnsi="Arial" w:cs="Arial"/>
          <w:shd w:val="clear" w:color="auto" w:fill="FFFFFF"/>
          <w:lang w:val="en-CA"/>
        </w:rPr>
        <w:t xml:space="preserve"> AK, Ghosh A, Chattopadhyay S, Chatterjee M. Free </w:t>
      </w:r>
      <w:proofErr w:type="spellStart"/>
      <w:r w:rsidRPr="0008230D">
        <w:rPr>
          <w:rFonts w:ascii="Arial" w:eastAsia="Calibri" w:hAnsi="Arial" w:cs="Arial"/>
          <w:shd w:val="clear" w:color="auto" w:fill="FFFFFF"/>
          <w:lang w:val="en-CA"/>
        </w:rPr>
        <w:t>Radic</w:t>
      </w:r>
      <w:proofErr w:type="spellEnd"/>
      <w:r w:rsidRPr="0008230D">
        <w:rPr>
          <w:rFonts w:ascii="Arial" w:eastAsia="Calibri" w:hAnsi="Arial" w:cs="Arial"/>
          <w:shd w:val="clear" w:color="auto" w:fill="FFFFFF"/>
          <w:lang w:val="en-CA"/>
        </w:rPr>
        <w:t xml:space="preserve"> Res. 2011;45(5):518-26.</w:t>
      </w:r>
      <w:r>
        <w:rPr>
          <w:rFonts w:ascii="Arial" w:eastAsia="Calibri" w:hAnsi="Arial" w:cs="Arial"/>
          <w:shd w:val="clear" w:color="auto" w:fill="FFFFFF"/>
          <w:lang w:val="en-CA"/>
        </w:rPr>
        <w:t xml:space="preserve"> </w:t>
      </w:r>
    </w:p>
    <w:p w14:paraId="6F3DDC9E" w14:textId="77777777" w:rsidR="0016504E" w:rsidRPr="0008230D" w:rsidRDefault="00000000" w:rsidP="0016504E">
      <w:pPr>
        <w:ind w:left="720"/>
        <w:jc w:val="both"/>
        <w:rPr>
          <w:rFonts w:ascii="Arial" w:eastAsia="Calibri" w:hAnsi="Arial" w:cs="Arial"/>
          <w:shd w:val="clear" w:color="auto" w:fill="FFFFFF"/>
          <w:lang w:val="en-CA"/>
        </w:rPr>
      </w:pPr>
    </w:p>
    <w:p w14:paraId="33459D5A" w14:textId="77777777" w:rsidR="0016504E" w:rsidRPr="00E620F1" w:rsidRDefault="00000000" w:rsidP="005E118C">
      <w:pPr>
        <w:ind w:left="720" w:hanging="360"/>
        <w:jc w:val="both"/>
        <w:rPr>
          <w:rFonts w:ascii="Arial" w:eastAsia="Calibri" w:hAnsi="Arial" w:cs="Arial"/>
          <w:shd w:val="clear" w:color="auto" w:fill="FFFFFF"/>
          <w:lang w:val="en-CA"/>
        </w:rPr>
      </w:pPr>
      <w:r w:rsidRPr="00E620F1">
        <w:rPr>
          <w:rFonts w:ascii="Arial" w:eastAsia="Calibri" w:hAnsi="Arial" w:cs="Arial"/>
          <w:shd w:val="clear" w:color="auto" w:fill="FFFFFF"/>
          <w:lang w:val="en-CA"/>
        </w:rPr>
        <w:t xml:space="preserve">Monitoring of intracellular nitric oxide in leishmaniasis: its applicability in patients with visceral leishmaniasis. Sarkar A, Saha P, Mandal G, </w:t>
      </w:r>
      <w:r w:rsidRPr="00E620F1">
        <w:rPr>
          <w:rFonts w:ascii="Arial" w:eastAsia="Calibri" w:hAnsi="Arial" w:cs="Arial"/>
          <w:b/>
          <w:bCs/>
          <w:shd w:val="clear" w:color="auto" w:fill="FFFFFF"/>
          <w:lang w:val="en-CA"/>
        </w:rPr>
        <w:t>Mukhopadhyay D</w:t>
      </w:r>
      <w:r w:rsidRPr="00E620F1">
        <w:rPr>
          <w:rFonts w:ascii="Arial" w:eastAsia="Calibri" w:hAnsi="Arial" w:cs="Arial"/>
          <w:shd w:val="clear" w:color="auto" w:fill="FFFFFF"/>
          <w:lang w:val="en-CA"/>
        </w:rPr>
        <w:t xml:space="preserve">, Roy S, Singh SK, Das S, Goswami RP, Saha B, Kumar D, Das P, Chatterjee M. Cytometry Part A. 2011;79(1):35-45. </w:t>
      </w:r>
    </w:p>
    <w:p w14:paraId="10B24B28" w14:textId="77777777" w:rsidR="00E620F1" w:rsidRPr="00E620F1" w:rsidRDefault="00000000" w:rsidP="00E620F1">
      <w:pPr>
        <w:ind w:left="720"/>
        <w:jc w:val="both"/>
        <w:rPr>
          <w:rFonts w:ascii="Arial" w:eastAsia="Calibri" w:hAnsi="Arial" w:cs="Arial"/>
          <w:shd w:val="clear" w:color="auto" w:fill="FFFFFF"/>
          <w:lang w:val="en-CA"/>
        </w:rPr>
      </w:pPr>
    </w:p>
    <w:p w14:paraId="22F9FF9F" w14:textId="77777777" w:rsidR="0016504E" w:rsidRPr="00A6012B" w:rsidRDefault="00000000" w:rsidP="00A6012B">
      <w:pPr>
        <w:ind w:left="720" w:hanging="360"/>
        <w:jc w:val="both"/>
        <w:rPr>
          <w:rFonts w:ascii="Arial" w:eastAsia="Calibri" w:hAnsi="Arial" w:cs="Arial"/>
          <w:shd w:val="clear" w:color="auto" w:fill="FFFFFF"/>
          <w:lang w:val="en-CA"/>
        </w:rPr>
      </w:pPr>
      <w:r w:rsidRPr="0008230D">
        <w:rPr>
          <w:rFonts w:ascii="Arial" w:eastAsia="Calibri" w:hAnsi="Arial" w:cs="Arial"/>
          <w:lang w:val="en-CA"/>
        </w:rPr>
        <w:t xml:space="preserve">Immunomodulation by chemotherapeutic agents against Leishmaniasis. Saha P, </w:t>
      </w:r>
      <w:r w:rsidRPr="0008230D">
        <w:rPr>
          <w:rFonts w:ascii="Arial" w:eastAsia="Calibri" w:hAnsi="Arial" w:cs="Arial"/>
          <w:b/>
          <w:bCs/>
          <w:lang w:val="en-CA"/>
        </w:rPr>
        <w:t>Mukhopadhyay D</w:t>
      </w:r>
      <w:r w:rsidRPr="0008230D">
        <w:rPr>
          <w:rFonts w:ascii="Arial" w:eastAsia="Calibri" w:hAnsi="Arial" w:cs="Arial"/>
          <w:lang w:val="en-CA"/>
        </w:rPr>
        <w:t xml:space="preserve">, Chatterjee M. Int </w:t>
      </w:r>
      <w:proofErr w:type="spellStart"/>
      <w:r w:rsidRPr="0008230D">
        <w:rPr>
          <w:rFonts w:ascii="Arial" w:eastAsia="Calibri" w:hAnsi="Arial" w:cs="Arial"/>
          <w:lang w:val="en-CA"/>
        </w:rPr>
        <w:t>Immunopharmacol</w:t>
      </w:r>
      <w:proofErr w:type="spellEnd"/>
      <w:r w:rsidRPr="0008230D">
        <w:rPr>
          <w:rFonts w:ascii="Arial" w:eastAsia="Calibri" w:hAnsi="Arial" w:cs="Arial"/>
          <w:lang w:val="en-CA"/>
        </w:rPr>
        <w:t>. 2011;11(11):1668-79.</w:t>
      </w:r>
      <w:r>
        <w:rPr>
          <w:rFonts w:ascii="Arial" w:eastAsia="Calibri" w:hAnsi="Arial" w:cs="Arial"/>
          <w:lang w:val="en-CA"/>
        </w:rPr>
        <w:t xml:space="preserve"> </w:t>
      </w:r>
    </w:p>
    <w:p w14:paraId="6BD0322D" w14:textId="77777777" w:rsidR="0016504E" w:rsidRPr="0008230D" w:rsidRDefault="00000000" w:rsidP="0016504E">
      <w:pPr>
        <w:ind w:left="720"/>
        <w:contextualSpacing/>
        <w:rPr>
          <w:rFonts w:ascii="Arial" w:eastAsia="Calibri" w:hAnsi="Arial" w:cs="Arial"/>
          <w:lang w:val="en-CA"/>
        </w:rPr>
      </w:pPr>
    </w:p>
    <w:p w14:paraId="2D21EA20" w14:textId="77777777" w:rsidR="0016504E" w:rsidRPr="0008230D" w:rsidRDefault="00000000" w:rsidP="0016504E">
      <w:pPr>
        <w:ind w:left="720" w:hanging="360"/>
        <w:jc w:val="both"/>
        <w:rPr>
          <w:rFonts w:ascii="Arial" w:eastAsia="Calibri" w:hAnsi="Arial" w:cs="Arial"/>
          <w:shd w:val="clear" w:color="auto" w:fill="FFFFFF"/>
          <w:lang w:val="en-CA"/>
        </w:rPr>
      </w:pPr>
      <w:r w:rsidRPr="0008230D">
        <w:rPr>
          <w:rFonts w:ascii="Arial" w:eastAsia="Calibri" w:hAnsi="Arial" w:cs="Arial"/>
          <w:shd w:val="clear" w:color="auto" w:fill="FFFFFF"/>
          <w:lang w:val="en-CA"/>
        </w:rPr>
        <w:t xml:space="preserve">Enhanced lesional Foxp3 expression and peripheral anergic lymphocytes indicate a role for regulatory T cells in Indian post-kala-azar dermal leishmaniasis. Ganguly S, </w:t>
      </w:r>
      <w:r w:rsidRPr="0008230D">
        <w:rPr>
          <w:rFonts w:ascii="Arial" w:eastAsia="Calibri" w:hAnsi="Arial" w:cs="Arial"/>
          <w:b/>
          <w:bCs/>
          <w:shd w:val="clear" w:color="auto" w:fill="FFFFFF"/>
          <w:lang w:val="en-CA"/>
        </w:rPr>
        <w:t>Mukhopadhyay D</w:t>
      </w:r>
      <w:r w:rsidRPr="0008230D">
        <w:rPr>
          <w:rFonts w:ascii="Arial" w:eastAsia="Calibri" w:hAnsi="Arial" w:cs="Arial"/>
          <w:shd w:val="clear" w:color="auto" w:fill="FFFFFF"/>
          <w:lang w:val="en-CA"/>
        </w:rPr>
        <w:t xml:space="preserve">, Das NK, </w:t>
      </w:r>
      <w:proofErr w:type="spellStart"/>
      <w:r w:rsidRPr="0008230D">
        <w:rPr>
          <w:rFonts w:ascii="Arial" w:eastAsia="Calibri" w:hAnsi="Arial" w:cs="Arial"/>
          <w:shd w:val="clear" w:color="auto" w:fill="FFFFFF"/>
          <w:lang w:val="en-CA"/>
        </w:rPr>
        <w:t>Chaduvula</w:t>
      </w:r>
      <w:proofErr w:type="spellEnd"/>
      <w:r w:rsidRPr="0008230D">
        <w:rPr>
          <w:rFonts w:ascii="Arial" w:eastAsia="Calibri" w:hAnsi="Arial" w:cs="Arial"/>
          <w:shd w:val="clear" w:color="auto" w:fill="FFFFFF"/>
          <w:lang w:val="en-CA"/>
        </w:rPr>
        <w:t xml:space="preserve"> M, Sadhu S, Chatterjee U, Rahman M, Goswami RP, Guha SK, </w:t>
      </w:r>
      <w:proofErr w:type="spellStart"/>
      <w:r w:rsidRPr="0008230D">
        <w:rPr>
          <w:rFonts w:ascii="Arial" w:eastAsia="Calibri" w:hAnsi="Arial" w:cs="Arial"/>
          <w:shd w:val="clear" w:color="auto" w:fill="FFFFFF"/>
          <w:lang w:val="en-CA"/>
        </w:rPr>
        <w:t>Modak</w:t>
      </w:r>
      <w:proofErr w:type="spellEnd"/>
      <w:r w:rsidRPr="0008230D">
        <w:rPr>
          <w:rFonts w:ascii="Arial" w:eastAsia="Calibri" w:hAnsi="Arial" w:cs="Arial"/>
          <w:shd w:val="clear" w:color="auto" w:fill="FFFFFF"/>
          <w:lang w:val="en-CA"/>
        </w:rPr>
        <w:t xml:space="preserve"> D, Mallik S, </w:t>
      </w:r>
      <w:proofErr w:type="spellStart"/>
      <w:r w:rsidRPr="0008230D">
        <w:rPr>
          <w:rFonts w:ascii="Arial" w:eastAsia="Calibri" w:hAnsi="Arial" w:cs="Arial"/>
          <w:shd w:val="clear" w:color="auto" w:fill="FFFFFF"/>
          <w:lang w:val="en-CA"/>
        </w:rPr>
        <w:t>Gonju</w:t>
      </w:r>
      <w:proofErr w:type="spellEnd"/>
      <w:r w:rsidRPr="0008230D">
        <w:rPr>
          <w:rFonts w:ascii="Arial" w:eastAsia="Calibri" w:hAnsi="Arial" w:cs="Arial"/>
          <w:shd w:val="clear" w:color="auto" w:fill="FFFFFF"/>
          <w:lang w:val="en-CA"/>
        </w:rPr>
        <w:t xml:space="preserve"> D, </w:t>
      </w:r>
      <w:proofErr w:type="spellStart"/>
      <w:r w:rsidRPr="0008230D">
        <w:rPr>
          <w:rFonts w:ascii="Arial" w:eastAsia="Calibri" w:hAnsi="Arial" w:cs="Arial"/>
          <w:shd w:val="clear" w:color="auto" w:fill="FFFFFF"/>
          <w:lang w:val="en-CA"/>
        </w:rPr>
        <w:t>Pramanik</w:t>
      </w:r>
      <w:proofErr w:type="spellEnd"/>
      <w:r w:rsidRPr="0008230D">
        <w:rPr>
          <w:rFonts w:ascii="Arial" w:eastAsia="Calibri" w:hAnsi="Arial" w:cs="Arial"/>
          <w:shd w:val="clear" w:color="auto" w:fill="FFFFFF"/>
          <w:lang w:val="en-CA"/>
        </w:rPr>
        <w:t xml:space="preserve"> N, </w:t>
      </w:r>
      <w:proofErr w:type="spellStart"/>
      <w:r w:rsidRPr="0008230D">
        <w:rPr>
          <w:rFonts w:ascii="Arial" w:eastAsia="Calibri" w:hAnsi="Arial" w:cs="Arial"/>
          <w:shd w:val="clear" w:color="auto" w:fill="FFFFFF"/>
          <w:lang w:val="en-CA"/>
        </w:rPr>
        <w:t>Barbhuiya</w:t>
      </w:r>
      <w:proofErr w:type="spellEnd"/>
      <w:r w:rsidRPr="0008230D">
        <w:rPr>
          <w:rFonts w:ascii="Arial" w:eastAsia="Calibri" w:hAnsi="Arial" w:cs="Arial"/>
          <w:shd w:val="clear" w:color="auto" w:fill="FFFFFF"/>
          <w:lang w:val="en-CA"/>
        </w:rPr>
        <w:t xml:space="preserve"> JN, Saha B, Chatterjee M. J Invest Dermatol.  2010;130(4):1013-22. </w:t>
      </w:r>
    </w:p>
    <w:p w14:paraId="091F982F" w14:textId="77777777" w:rsidR="0016504E" w:rsidRPr="0008230D" w:rsidRDefault="00000000" w:rsidP="0016504E">
      <w:pPr>
        <w:ind w:left="360"/>
        <w:jc w:val="both"/>
        <w:rPr>
          <w:rFonts w:ascii="Arial" w:eastAsia="Calibri" w:hAnsi="Arial" w:cs="Arial"/>
          <w:shd w:val="clear" w:color="auto" w:fill="FFFFFF"/>
          <w:lang w:val="en-CA"/>
        </w:rPr>
      </w:pPr>
    </w:p>
    <w:p w14:paraId="1C1DEC4A" w14:textId="77777777" w:rsidR="0016504E" w:rsidRPr="0016504E" w:rsidRDefault="00000000" w:rsidP="0016504E">
      <w:pPr>
        <w:ind w:left="720" w:hanging="360"/>
        <w:jc w:val="both"/>
        <w:rPr>
          <w:rFonts w:ascii="Arial" w:eastAsia="Calibri" w:hAnsi="Arial" w:cs="Arial"/>
          <w:shd w:val="clear" w:color="auto" w:fill="FFFFFF"/>
          <w:lang w:val="en-CA"/>
        </w:rPr>
      </w:pPr>
      <w:r w:rsidRPr="0008230D">
        <w:rPr>
          <w:rFonts w:ascii="Arial" w:eastAsia="Calibri" w:hAnsi="Arial" w:cs="Arial"/>
          <w:shd w:val="clear" w:color="auto" w:fill="FFFFFF"/>
          <w:lang w:val="en-CA"/>
        </w:rPr>
        <w:t xml:space="preserve">A novel copper chelate modulates tumor associated macrophages to promote anti-tumor response of T cells. Chatterjee S, Mookerjee A, Basu JM, Chakraborty P, Ganguly A, </w:t>
      </w:r>
      <w:proofErr w:type="spellStart"/>
      <w:r w:rsidRPr="0008230D">
        <w:rPr>
          <w:rFonts w:ascii="Arial" w:eastAsia="Calibri" w:hAnsi="Arial" w:cs="Arial"/>
          <w:shd w:val="clear" w:color="auto" w:fill="FFFFFF"/>
          <w:lang w:val="en-CA"/>
        </w:rPr>
        <w:t>Adhikary</w:t>
      </w:r>
      <w:proofErr w:type="spellEnd"/>
      <w:r w:rsidRPr="0008230D">
        <w:rPr>
          <w:rFonts w:ascii="Arial" w:eastAsia="Calibri" w:hAnsi="Arial" w:cs="Arial"/>
          <w:shd w:val="clear" w:color="auto" w:fill="FFFFFF"/>
          <w:lang w:val="en-CA"/>
        </w:rPr>
        <w:t xml:space="preserve"> A, </w:t>
      </w:r>
      <w:r w:rsidRPr="0008230D">
        <w:rPr>
          <w:rFonts w:ascii="Arial" w:eastAsia="Calibri" w:hAnsi="Arial" w:cs="Arial"/>
          <w:b/>
          <w:bCs/>
          <w:shd w:val="clear" w:color="auto" w:fill="FFFFFF"/>
          <w:lang w:val="en-CA"/>
        </w:rPr>
        <w:t>Mukhopadhyay D</w:t>
      </w:r>
      <w:r w:rsidRPr="0008230D">
        <w:rPr>
          <w:rFonts w:ascii="Arial" w:eastAsia="Calibri" w:hAnsi="Arial" w:cs="Arial"/>
          <w:shd w:val="clear" w:color="auto" w:fill="FFFFFF"/>
          <w:lang w:val="en-CA"/>
        </w:rPr>
        <w:t xml:space="preserve">, Ganguly S, Banerjee R, Ashraf M, Biswas J, Das PK, Sa G, Chatterjee M, Das T, </w:t>
      </w:r>
      <w:proofErr w:type="spellStart"/>
      <w:r w:rsidRPr="0008230D">
        <w:rPr>
          <w:rFonts w:ascii="Arial" w:eastAsia="Calibri" w:hAnsi="Arial" w:cs="Arial"/>
          <w:shd w:val="clear" w:color="auto" w:fill="FFFFFF"/>
          <w:lang w:val="en-CA"/>
        </w:rPr>
        <w:t>Choudhuri</w:t>
      </w:r>
      <w:proofErr w:type="spellEnd"/>
      <w:r w:rsidRPr="0008230D">
        <w:rPr>
          <w:rFonts w:ascii="Arial" w:eastAsia="Calibri" w:hAnsi="Arial" w:cs="Arial"/>
          <w:shd w:val="clear" w:color="auto" w:fill="FFFFFF"/>
          <w:lang w:val="en-CA"/>
        </w:rPr>
        <w:t xml:space="preserve"> SK. </w:t>
      </w:r>
      <w:proofErr w:type="spellStart"/>
      <w:r w:rsidRPr="0008230D">
        <w:rPr>
          <w:rFonts w:ascii="Arial" w:eastAsia="Calibri" w:hAnsi="Arial" w:cs="Arial"/>
          <w:shd w:val="clear" w:color="auto" w:fill="FFFFFF"/>
          <w:lang w:val="en-CA"/>
        </w:rPr>
        <w:t>PLoS</w:t>
      </w:r>
      <w:proofErr w:type="spellEnd"/>
      <w:r w:rsidRPr="0008230D">
        <w:rPr>
          <w:rFonts w:ascii="Arial" w:eastAsia="Calibri" w:hAnsi="Arial" w:cs="Arial"/>
          <w:shd w:val="clear" w:color="auto" w:fill="FFFFFF"/>
          <w:lang w:val="en-CA"/>
        </w:rPr>
        <w:t xml:space="preserve"> One. 2009 Sep 16;4(9</w:t>
      </w:r>
      <w:proofErr w:type="gramStart"/>
      <w:r w:rsidRPr="0008230D">
        <w:rPr>
          <w:rFonts w:ascii="Arial" w:eastAsia="Calibri" w:hAnsi="Arial" w:cs="Arial"/>
          <w:shd w:val="clear" w:color="auto" w:fill="FFFFFF"/>
          <w:lang w:val="en-CA"/>
        </w:rPr>
        <w:t>):e</w:t>
      </w:r>
      <w:proofErr w:type="gramEnd"/>
      <w:r w:rsidRPr="0008230D">
        <w:rPr>
          <w:rFonts w:ascii="Arial" w:eastAsia="Calibri" w:hAnsi="Arial" w:cs="Arial"/>
          <w:shd w:val="clear" w:color="auto" w:fill="FFFFFF"/>
          <w:lang w:val="en-CA"/>
        </w:rPr>
        <w:t>7048.</w:t>
      </w:r>
      <w:r>
        <w:rPr>
          <w:rFonts w:ascii="Arial" w:eastAsia="Calibri" w:hAnsi="Arial" w:cs="Arial"/>
          <w:shd w:val="clear" w:color="auto" w:fill="FFFFFF"/>
          <w:lang w:val="en-CA"/>
        </w:rPr>
        <w:t xml:space="preserve"> </w:t>
      </w:r>
    </w:p>
    <w:bookmarkEnd w:id="1"/>
    <w:p w14:paraId="42FE829D" w14:textId="77777777" w:rsidR="00F86CA8" w:rsidRPr="0008230D" w:rsidRDefault="00000000" w:rsidP="00B31A64">
      <w:pPr>
        <w:rPr>
          <w:rFonts w:ascii="Arial" w:eastAsia="Calibri" w:hAnsi="Arial" w:cs="Arial"/>
          <w:b/>
          <w:lang w:val="en-CA"/>
        </w:rPr>
      </w:pPr>
    </w:p>
    <w:p w14:paraId="38E58F90" w14:textId="77777777" w:rsidR="00F97A30" w:rsidRPr="0016504E" w:rsidRDefault="00000000" w:rsidP="0016504E">
      <w:pPr>
        <w:rPr>
          <w:rFonts w:ascii="Arial" w:eastAsia="Calibri" w:hAnsi="Arial" w:cs="Arial"/>
          <w:b/>
          <w:lang w:val="en-CA"/>
        </w:rPr>
      </w:pPr>
      <w:r>
        <w:rPr>
          <w:rFonts w:ascii="Arial" w:eastAsia="Calibri" w:hAnsi="Arial" w:cs="Arial"/>
          <w:b/>
          <w:lang w:val="en-CA"/>
        </w:rPr>
        <w:t>Publication from International Conferences</w:t>
      </w:r>
    </w:p>
    <w:p w14:paraId="59C14893" w14:textId="77777777" w:rsidR="00F97A30" w:rsidRPr="0008230D" w:rsidRDefault="00000000" w:rsidP="00F97A30">
      <w:pPr>
        <w:ind w:left="720"/>
        <w:jc w:val="both"/>
        <w:rPr>
          <w:rFonts w:ascii="Arial" w:eastAsia="Calibri" w:hAnsi="Arial" w:cs="Arial"/>
          <w:shd w:val="clear" w:color="auto" w:fill="FFFFFF"/>
          <w:lang w:val="en-CA"/>
        </w:rPr>
      </w:pPr>
    </w:p>
    <w:p w14:paraId="670A1142" w14:textId="77777777" w:rsidR="00F97A30" w:rsidRPr="0008230D" w:rsidRDefault="00000000" w:rsidP="00F97A30">
      <w:pPr>
        <w:ind w:left="720" w:hanging="360"/>
        <w:jc w:val="both"/>
        <w:rPr>
          <w:rFonts w:ascii="Arial" w:eastAsia="Calibri" w:hAnsi="Arial" w:cs="Arial"/>
          <w:shd w:val="clear" w:color="auto" w:fill="FFFFFF"/>
          <w:lang w:val="en-CA"/>
        </w:rPr>
      </w:pPr>
      <w:r w:rsidRPr="0008230D">
        <w:rPr>
          <w:rFonts w:ascii="Arial" w:eastAsia="Calibri" w:hAnsi="Arial" w:cs="Arial"/>
          <w:shd w:val="clear" w:color="auto" w:fill="FFFFFF"/>
          <w:lang w:val="en-CA"/>
        </w:rPr>
        <w:t xml:space="preserve">Tracing the dynamics of T cell subsets in different phases of </w:t>
      </w:r>
      <w:proofErr w:type="spellStart"/>
      <w:r w:rsidRPr="0008230D">
        <w:rPr>
          <w:rFonts w:ascii="Arial" w:eastAsia="Calibri" w:hAnsi="Arial" w:cs="Arial"/>
          <w:shd w:val="clear" w:color="auto" w:fill="FFFFFF"/>
          <w:lang w:val="en-CA"/>
        </w:rPr>
        <w:t>HbE</w:t>
      </w:r>
      <w:proofErr w:type="spellEnd"/>
      <w:r w:rsidRPr="0008230D">
        <w:rPr>
          <w:rFonts w:ascii="Arial" w:eastAsia="Calibri" w:hAnsi="Arial" w:cs="Arial"/>
          <w:shd w:val="clear" w:color="auto" w:fill="FFFFFF"/>
          <w:lang w:val="en-CA"/>
        </w:rPr>
        <w:t xml:space="preserve"> negative chronic HBV infection. Ghosh S, Das K, Nandi M, </w:t>
      </w:r>
      <w:r w:rsidRPr="0008230D">
        <w:rPr>
          <w:rFonts w:ascii="Arial" w:eastAsia="Calibri" w:hAnsi="Arial" w:cs="Arial"/>
          <w:b/>
          <w:bCs/>
          <w:shd w:val="clear" w:color="auto" w:fill="FFFFFF"/>
          <w:lang w:val="en-CA"/>
        </w:rPr>
        <w:t>Mukhopadhyay D</w:t>
      </w:r>
      <w:r w:rsidRPr="0008230D">
        <w:rPr>
          <w:rFonts w:ascii="Arial" w:eastAsia="Calibri" w:hAnsi="Arial" w:cs="Arial"/>
          <w:shd w:val="clear" w:color="auto" w:fill="FFFFFF"/>
          <w:lang w:val="en-CA"/>
        </w:rPr>
        <w:t xml:space="preserve">, Banerjee P, Mondal RK, Pandit P, </w:t>
      </w:r>
      <w:proofErr w:type="spellStart"/>
      <w:r w:rsidRPr="0008230D">
        <w:rPr>
          <w:rFonts w:ascii="Arial" w:eastAsia="Calibri" w:hAnsi="Arial" w:cs="Arial"/>
          <w:shd w:val="clear" w:color="auto" w:fill="FFFFFF"/>
          <w:lang w:val="en-CA"/>
        </w:rPr>
        <w:t>Santra</w:t>
      </w:r>
      <w:proofErr w:type="spellEnd"/>
      <w:r w:rsidRPr="0008230D">
        <w:rPr>
          <w:rFonts w:ascii="Arial" w:eastAsia="Calibri" w:hAnsi="Arial" w:cs="Arial"/>
          <w:shd w:val="clear" w:color="auto" w:fill="FFFFFF"/>
          <w:lang w:val="en-CA"/>
        </w:rPr>
        <w:t xml:space="preserve"> A, Banerjee S, Chatterjee M, Chowdhury A, Datta S. Journal of Hepatology 2011;</w:t>
      </w:r>
      <w:proofErr w:type="gramStart"/>
      <w:r w:rsidRPr="0008230D">
        <w:rPr>
          <w:rFonts w:ascii="Arial" w:eastAsia="Calibri" w:hAnsi="Arial" w:cs="Arial"/>
          <w:shd w:val="clear" w:color="auto" w:fill="FFFFFF"/>
          <w:lang w:val="en-CA"/>
        </w:rPr>
        <w:t>54:S</w:t>
      </w:r>
      <w:proofErr w:type="gramEnd"/>
      <w:r w:rsidRPr="0008230D">
        <w:rPr>
          <w:rFonts w:ascii="Arial" w:eastAsia="Calibri" w:hAnsi="Arial" w:cs="Arial"/>
          <w:shd w:val="clear" w:color="auto" w:fill="FFFFFF"/>
          <w:lang w:val="en-CA"/>
        </w:rPr>
        <w:t>61–S208.</w:t>
      </w:r>
    </w:p>
    <w:p w14:paraId="0844F35C" w14:textId="77777777" w:rsidR="00AE6601" w:rsidRPr="0008230D" w:rsidRDefault="00000000" w:rsidP="00FD3022">
      <w:pPr>
        <w:jc w:val="both"/>
        <w:rPr>
          <w:rFonts w:ascii="Arial" w:eastAsia="Calibri" w:hAnsi="Arial" w:cs="Arial"/>
          <w:b/>
          <w:lang w:val="en-CA"/>
        </w:rPr>
      </w:pPr>
    </w:p>
    <w:p w14:paraId="5838D6DA" w14:textId="77777777" w:rsidR="0034363C" w:rsidRDefault="00000000" w:rsidP="008721F3">
      <w:pPr>
        <w:rPr>
          <w:rFonts w:ascii="Arial" w:eastAsia="Calibri" w:hAnsi="Arial" w:cs="Arial"/>
          <w:b/>
          <w:sz w:val="28"/>
          <w:szCs w:val="28"/>
          <w:u w:val="single"/>
          <w:lang w:val="en-CA"/>
        </w:rPr>
      </w:pPr>
    </w:p>
    <w:p w14:paraId="17975F83" w14:textId="77777777" w:rsidR="008721F3" w:rsidRPr="00A6012B" w:rsidRDefault="00000000" w:rsidP="008721F3">
      <w:pPr>
        <w:rPr>
          <w:rFonts w:ascii="Arial" w:eastAsia="Calibri" w:hAnsi="Arial" w:cs="Arial"/>
          <w:b/>
          <w:sz w:val="28"/>
          <w:szCs w:val="28"/>
          <w:u w:val="single"/>
          <w:lang w:val="en-CA"/>
        </w:rPr>
      </w:pPr>
      <w:r w:rsidRPr="00A6012B">
        <w:rPr>
          <w:rFonts w:ascii="Arial" w:eastAsia="Calibri" w:hAnsi="Arial" w:cs="Arial"/>
          <w:b/>
          <w:sz w:val="28"/>
          <w:szCs w:val="28"/>
          <w:u w:val="single"/>
          <w:lang w:val="en-CA"/>
        </w:rPr>
        <w:lastRenderedPageBreak/>
        <w:t>AWARDS</w:t>
      </w:r>
      <w:r w:rsidRPr="00A6012B">
        <w:rPr>
          <w:rFonts w:ascii="Arial" w:eastAsia="Calibri" w:hAnsi="Arial" w:cs="Arial"/>
          <w:b/>
          <w:sz w:val="28"/>
          <w:szCs w:val="28"/>
          <w:u w:val="single"/>
          <w:lang w:val="en-CA"/>
        </w:rPr>
        <w:t xml:space="preserve">, PATENTS AND </w:t>
      </w:r>
      <w:r w:rsidRPr="00A6012B">
        <w:rPr>
          <w:rFonts w:ascii="Arial" w:eastAsia="Calibri" w:hAnsi="Arial" w:cs="Arial"/>
          <w:b/>
          <w:sz w:val="28"/>
          <w:szCs w:val="28"/>
          <w:u w:val="single"/>
          <w:lang w:val="en-CA"/>
        </w:rPr>
        <w:t>PRIZES</w:t>
      </w:r>
    </w:p>
    <w:p w14:paraId="2537D0CD" w14:textId="77777777" w:rsidR="00A6012B" w:rsidRDefault="00000000" w:rsidP="008721F3">
      <w:pPr>
        <w:rPr>
          <w:rFonts w:ascii="Arial" w:eastAsia="Calibri" w:hAnsi="Arial" w:cs="Arial"/>
          <w:b/>
          <w:lang w:val="en-CA"/>
        </w:rPr>
      </w:pPr>
    </w:p>
    <w:p w14:paraId="69520264" w14:textId="77777777" w:rsidR="00AA25B0" w:rsidRDefault="00000000" w:rsidP="00AA25B0">
      <w:pPr>
        <w:rPr>
          <w:rFonts w:ascii="Arial" w:eastAsia="Calibri" w:hAnsi="Arial" w:cs="Arial"/>
          <w:lang w:val="en-CA"/>
        </w:rPr>
      </w:pPr>
      <w:r>
        <w:rPr>
          <w:rFonts w:ascii="Arial" w:eastAsia="Calibri" w:hAnsi="Arial" w:cs="Arial"/>
          <w:lang w:val="en-CA"/>
        </w:rPr>
        <w:t xml:space="preserve">1. </w:t>
      </w:r>
      <w:r w:rsidRPr="00AA25B0">
        <w:rPr>
          <w:rFonts w:ascii="Arial" w:eastAsia="Calibri" w:hAnsi="Arial" w:cs="Arial"/>
          <w:b/>
          <w:bCs/>
          <w:lang w:val="en-CA"/>
        </w:rPr>
        <w:t>Postdoctoral Award</w:t>
      </w:r>
      <w:r>
        <w:rPr>
          <w:rFonts w:ascii="Arial" w:eastAsia="Calibri" w:hAnsi="Arial" w:cs="Arial"/>
          <w:lang w:val="en-CA"/>
        </w:rPr>
        <w:t xml:space="preserve"> -</w:t>
      </w:r>
      <w:r w:rsidRPr="0008230D">
        <w:rPr>
          <w:rFonts w:ascii="Arial" w:eastAsia="Calibri" w:hAnsi="Arial" w:cs="Arial"/>
          <w:lang w:val="en-CA"/>
        </w:rPr>
        <w:t xml:space="preserve"> Excellence in Research in Microbiology and</w:t>
      </w:r>
      <w:r>
        <w:rPr>
          <w:rFonts w:ascii="Arial" w:eastAsia="Calibri" w:hAnsi="Arial" w:cs="Arial"/>
          <w:lang w:val="en-CA"/>
        </w:rPr>
        <w:t xml:space="preserve"> </w:t>
      </w:r>
      <w:r w:rsidRPr="0008230D">
        <w:rPr>
          <w:rFonts w:ascii="Arial" w:eastAsia="Calibri" w:hAnsi="Arial" w:cs="Arial"/>
          <w:lang w:val="en-CA"/>
        </w:rPr>
        <w:t>Immunology</w:t>
      </w:r>
      <w:r>
        <w:rPr>
          <w:rFonts w:ascii="Arial" w:eastAsia="Calibri" w:hAnsi="Arial" w:cs="Arial"/>
          <w:lang w:val="en-CA"/>
        </w:rPr>
        <w:t xml:space="preserve"> - awarded by</w:t>
      </w:r>
      <w:r w:rsidRPr="0008230D">
        <w:rPr>
          <w:rFonts w:ascii="Arial" w:eastAsia="Calibri" w:hAnsi="Arial" w:cs="Arial"/>
          <w:lang w:val="en-CA"/>
        </w:rPr>
        <w:t xml:space="preserve"> UC Davis</w:t>
      </w:r>
      <w:r>
        <w:rPr>
          <w:rFonts w:ascii="Arial" w:eastAsia="Calibri" w:hAnsi="Arial" w:cs="Arial"/>
          <w:lang w:val="en-CA"/>
        </w:rPr>
        <w:t xml:space="preserve"> and s</w:t>
      </w:r>
      <w:r w:rsidRPr="0008230D">
        <w:rPr>
          <w:rFonts w:ascii="Arial" w:eastAsia="Calibri" w:hAnsi="Arial" w:cs="Arial"/>
          <w:lang w:val="en-CA"/>
        </w:rPr>
        <w:t>ponsored by Merck Foundation</w:t>
      </w:r>
      <w:r>
        <w:rPr>
          <w:rFonts w:ascii="Arial" w:eastAsia="Calibri" w:hAnsi="Arial" w:cs="Arial"/>
          <w:lang w:val="en-CA"/>
        </w:rPr>
        <w:t xml:space="preserve"> – awarded for contribution in postdoctoral research – 2018</w:t>
      </w:r>
    </w:p>
    <w:p w14:paraId="0A329FD5" w14:textId="77777777" w:rsidR="00AA25B0" w:rsidRDefault="00000000" w:rsidP="00AA25B0">
      <w:pPr>
        <w:rPr>
          <w:rFonts w:ascii="Arial" w:eastAsia="Calibri" w:hAnsi="Arial" w:cs="Arial"/>
          <w:lang w:val="en-CA"/>
        </w:rPr>
      </w:pPr>
    </w:p>
    <w:p w14:paraId="532A5843" w14:textId="77777777" w:rsidR="00AA25B0" w:rsidRDefault="00000000" w:rsidP="00AA25B0">
      <w:pPr>
        <w:rPr>
          <w:rFonts w:ascii="Arial" w:eastAsia="Calibri" w:hAnsi="Arial" w:cs="Arial"/>
          <w:lang w:val="en-CA"/>
        </w:rPr>
      </w:pPr>
      <w:r>
        <w:rPr>
          <w:rFonts w:ascii="Arial" w:eastAsia="Calibri" w:hAnsi="Arial" w:cs="Arial"/>
          <w:lang w:val="en-CA"/>
        </w:rPr>
        <w:t xml:space="preserve">2. </w:t>
      </w:r>
      <w:r w:rsidRPr="00AA25B0">
        <w:rPr>
          <w:rFonts w:ascii="Arial" w:eastAsia="Calibri" w:hAnsi="Arial" w:cs="Arial"/>
          <w:b/>
          <w:bCs/>
          <w:lang w:val="en-CA"/>
        </w:rPr>
        <w:t>Postdoctoral Fellowship Award</w:t>
      </w:r>
      <w:r>
        <w:rPr>
          <w:rFonts w:ascii="Arial" w:eastAsia="Calibri" w:hAnsi="Arial" w:cs="Arial"/>
          <w:lang w:val="en-CA"/>
        </w:rPr>
        <w:t xml:space="preserve"> – American Heart Association Postdoctoral fellowship – awarded by American Heart Association – awarded for proposed research work – 2018</w:t>
      </w:r>
    </w:p>
    <w:p w14:paraId="1A88F0C9" w14:textId="77777777" w:rsidR="008D02AC" w:rsidRDefault="00000000" w:rsidP="00AA25B0">
      <w:pPr>
        <w:rPr>
          <w:rFonts w:ascii="Arial" w:eastAsia="Calibri" w:hAnsi="Arial" w:cs="Arial"/>
          <w:lang w:val="en-CA"/>
        </w:rPr>
      </w:pPr>
    </w:p>
    <w:p w14:paraId="128A1ED2" w14:textId="77777777" w:rsidR="00AA25B0" w:rsidRDefault="00000000" w:rsidP="00AA25B0">
      <w:pPr>
        <w:rPr>
          <w:rFonts w:ascii="Arial" w:eastAsia="Calibri" w:hAnsi="Arial" w:cs="Arial"/>
          <w:lang w:val="en-CA"/>
        </w:rPr>
      </w:pPr>
      <w:r w:rsidRPr="00AA25B0">
        <w:rPr>
          <w:rFonts w:ascii="Arial" w:eastAsia="Calibri" w:hAnsi="Arial" w:cs="Arial"/>
          <w:lang w:val="en-CA"/>
        </w:rPr>
        <w:t>3.</w:t>
      </w:r>
      <w:r>
        <w:rPr>
          <w:rFonts w:ascii="Arial" w:eastAsia="Calibri" w:hAnsi="Arial" w:cs="Arial"/>
          <w:lang w:val="en-CA"/>
        </w:rPr>
        <w:t xml:space="preserve"> </w:t>
      </w:r>
      <w:r w:rsidRPr="00AA25B0">
        <w:rPr>
          <w:rFonts w:ascii="Arial" w:eastAsia="Calibri" w:hAnsi="Arial" w:cs="Arial"/>
          <w:b/>
          <w:bCs/>
          <w:lang w:val="en-CA"/>
        </w:rPr>
        <w:t>Young Cytometrist Award</w:t>
      </w:r>
      <w:r>
        <w:rPr>
          <w:rFonts w:ascii="Arial" w:eastAsia="Calibri" w:hAnsi="Arial" w:cs="Arial"/>
          <w:lang w:val="en-CA"/>
        </w:rPr>
        <w:t xml:space="preserve"> – Best Paper in Basic Science – awarded by The Cytometry Society, India – awarded for contribution in basic science – 2017</w:t>
      </w:r>
    </w:p>
    <w:p w14:paraId="57CD22EC" w14:textId="77777777" w:rsidR="00AA25B0" w:rsidRDefault="00000000" w:rsidP="00AA25B0">
      <w:pPr>
        <w:rPr>
          <w:rFonts w:ascii="Arial" w:eastAsia="Calibri" w:hAnsi="Arial" w:cs="Arial"/>
          <w:lang w:val="en-CA"/>
        </w:rPr>
      </w:pPr>
    </w:p>
    <w:p w14:paraId="73C1A042" w14:textId="77777777" w:rsidR="00AA25B0" w:rsidRPr="00AA25B0" w:rsidRDefault="00000000" w:rsidP="00AA25B0">
      <w:pPr>
        <w:rPr>
          <w:rFonts w:ascii="Arial" w:eastAsia="Calibri" w:hAnsi="Arial" w:cs="Arial"/>
          <w:b/>
          <w:bCs/>
          <w:u w:val="single"/>
          <w:lang w:val="en-CA"/>
        </w:rPr>
      </w:pPr>
      <w:r w:rsidRPr="00AA25B0">
        <w:rPr>
          <w:rFonts w:ascii="Arial" w:eastAsia="Calibri" w:hAnsi="Arial" w:cs="Arial"/>
          <w:b/>
          <w:bCs/>
          <w:u w:val="single"/>
          <w:lang w:val="en-CA"/>
        </w:rPr>
        <w:t xml:space="preserve">BEFORE LAST </w:t>
      </w:r>
      <w:r>
        <w:rPr>
          <w:rFonts w:ascii="Arial" w:eastAsia="Calibri" w:hAnsi="Arial" w:cs="Arial"/>
          <w:b/>
          <w:bCs/>
          <w:u w:val="single"/>
          <w:lang w:val="en-CA"/>
        </w:rPr>
        <w:t>5</w:t>
      </w:r>
      <w:r w:rsidRPr="00AA25B0">
        <w:rPr>
          <w:rFonts w:ascii="Arial" w:eastAsia="Calibri" w:hAnsi="Arial" w:cs="Arial"/>
          <w:b/>
          <w:bCs/>
          <w:u w:val="single"/>
          <w:lang w:val="en-CA"/>
        </w:rPr>
        <w:t xml:space="preserve"> YEARS</w:t>
      </w:r>
    </w:p>
    <w:p w14:paraId="662DECB9" w14:textId="77777777" w:rsidR="008721F3" w:rsidRPr="0008230D" w:rsidRDefault="00000000" w:rsidP="008721F3">
      <w:pPr>
        <w:rPr>
          <w:rFonts w:ascii="Arial" w:eastAsia="Calibri" w:hAnsi="Arial" w:cs="Arial"/>
          <w:lang w:val="en-CA"/>
        </w:rPr>
      </w:pPr>
    </w:p>
    <w:p w14:paraId="0ADF7304" w14:textId="77777777" w:rsidR="008721F3" w:rsidRDefault="00000000" w:rsidP="008721F3">
      <w:pPr>
        <w:rPr>
          <w:rFonts w:ascii="Arial" w:eastAsia="Calibri" w:hAnsi="Arial" w:cs="Arial"/>
          <w:lang w:val="en-CA"/>
        </w:rPr>
      </w:pPr>
      <w:r>
        <w:rPr>
          <w:rFonts w:ascii="Arial" w:eastAsia="Calibri" w:hAnsi="Arial" w:cs="Arial"/>
          <w:lang w:val="en-CA"/>
        </w:rPr>
        <w:t xml:space="preserve">1. </w:t>
      </w:r>
      <w:r w:rsidRPr="00AA25B0">
        <w:rPr>
          <w:rFonts w:ascii="Arial" w:eastAsia="Calibri" w:hAnsi="Arial" w:cs="Arial"/>
          <w:b/>
          <w:bCs/>
          <w:lang w:val="en-CA"/>
        </w:rPr>
        <w:t>Young Scientist Award</w:t>
      </w:r>
      <w:r>
        <w:rPr>
          <w:rFonts w:ascii="Arial" w:eastAsia="Calibri" w:hAnsi="Arial" w:cs="Arial"/>
          <w:lang w:val="en-CA"/>
        </w:rPr>
        <w:t xml:space="preserve"> – Dr. G.P. Talwar Young Scientist Award – awarded by Indian immunology Society – awarded for contribution in Immunology Research – 2012</w:t>
      </w:r>
    </w:p>
    <w:p w14:paraId="394C12F5" w14:textId="77777777" w:rsidR="00AA25B0" w:rsidRDefault="00000000" w:rsidP="008721F3">
      <w:pPr>
        <w:rPr>
          <w:rFonts w:ascii="Arial" w:eastAsia="Calibri" w:hAnsi="Arial" w:cs="Arial"/>
          <w:lang w:val="en-CA"/>
        </w:rPr>
      </w:pPr>
    </w:p>
    <w:p w14:paraId="368004D1" w14:textId="77777777" w:rsidR="00AA25B0" w:rsidRDefault="00000000" w:rsidP="008721F3">
      <w:pPr>
        <w:rPr>
          <w:rFonts w:ascii="Arial" w:eastAsia="Calibri" w:hAnsi="Arial" w:cs="Arial"/>
          <w:lang w:val="en-CA"/>
        </w:rPr>
      </w:pPr>
      <w:r>
        <w:rPr>
          <w:rFonts w:ascii="Arial" w:eastAsia="Calibri" w:hAnsi="Arial" w:cs="Arial"/>
          <w:lang w:val="en-CA"/>
        </w:rPr>
        <w:t xml:space="preserve">2. </w:t>
      </w:r>
      <w:r w:rsidRPr="00CE3DD9">
        <w:rPr>
          <w:rFonts w:ascii="Arial" w:eastAsia="Calibri" w:hAnsi="Arial" w:cs="Arial"/>
          <w:b/>
          <w:bCs/>
          <w:lang w:val="en-CA"/>
        </w:rPr>
        <w:t>Travel Award</w:t>
      </w:r>
      <w:r>
        <w:rPr>
          <w:rFonts w:ascii="Arial" w:eastAsia="Calibri" w:hAnsi="Arial" w:cs="Arial"/>
          <w:lang w:val="en-CA"/>
        </w:rPr>
        <w:t xml:space="preserve"> – International Travel Award – awarded by British Society for Parasitology – awarded for attending and delivering an oral presentation at British Society of Parasitology Spring Meeting – 2012</w:t>
      </w:r>
    </w:p>
    <w:p w14:paraId="68458829" w14:textId="77777777" w:rsidR="00AA25B0" w:rsidRDefault="00000000" w:rsidP="008721F3">
      <w:pPr>
        <w:rPr>
          <w:rFonts w:ascii="Arial" w:eastAsia="Calibri" w:hAnsi="Arial" w:cs="Arial"/>
          <w:lang w:val="en-CA"/>
        </w:rPr>
      </w:pPr>
    </w:p>
    <w:p w14:paraId="4E857C9D" w14:textId="77777777" w:rsidR="00CE3DD9" w:rsidRDefault="00000000" w:rsidP="00CE3DD9">
      <w:pPr>
        <w:rPr>
          <w:rFonts w:ascii="Arial" w:eastAsia="Calibri" w:hAnsi="Arial" w:cs="Arial"/>
          <w:lang w:val="en-CA"/>
        </w:rPr>
      </w:pPr>
      <w:r>
        <w:rPr>
          <w:rFonts w:ascii="Arial" w:eastAsia="Calibri" w:hAnsi="Arial" w:cs="Arial"/>
          <w:lang w:val="en-CA"/>
        </w:rPr>
        <w:t xml:space="preserve">3.  </w:t>
      </w:r>
      <w:r w:rsidRPr="00CE3DD9">
        <w:rPr>
          <w:rFonts w:ascii="Arial" w:eastAsia="Calibri" w:hAnsi="Arial" w:cs="Arial"/>
          <w:b/>
          <w:bCs/>
          <w:lang w:val="en-CA"/>
        </w:rPr>
        <w:t>Travel Award</w:t>
      </w:r>
      <w:r>
        <w:rPr>
          <w:rFonts w:ascii="Arial" w:eastAsia="Calibri" w:hAnsi="Arial" w:cs="Arial"/>
          <w:lang w:val="en-CA"/>
        </w:rPr>
        <w:t xml:space="preserve"> – International Travel Award – awarded by DST and SERB, Govt. of India – awarded for attending and delivering an oral presentation at British Society of Parasitology Spring Meeting – 2012</w:t>
      </w:r>
    </w:p>
    <w:p w14:paraId="720A6634" w14:textId="77777777" w:rsidR="00CE3DD9" w:rsidRDefault="00000000" w:rsidP="00CE3DD9">
      <w:pPr>
        <w:rPr>
          <w:rFonts w:ascii="Arial" w:eastAsia="Calibri" w:hAnsi="Arial" w:cs="Arial"/>
          <w:lang w:val="en-CA"/>
        </w:rPr>
      </w:pPr>
    </w:p>
    <w:p w14:paraId="13FFCA8F" w14:textId="77777777" w:rsidR="00CE3DD9" w:rsidRDefault="00000000" w:rsidP="00CE3DD9">
      <w:pPr>
        <w:rPr>
          <w:rFonts w:ascii="Arial" w:eastAsia="Calibri" w:hAnsi="Arial" w:cs="Arial"/>
          <w:lang w:val="en-CA"/>
        </w:rPr>
      </w:pPr>
      <w:r>
        <w:rPr>
          <w:rFonts w:ascii="Arial" w:eastAsia="Calibri" w:hAnsi="Arial" w:cs="Arial"/>
          <w:lang w:val="en-CA"/>
        </w:rPr>
        <w:t xml:space="preserve">4. </w:t>
      </w:r>
      <w:r w:rsidRPr="00CE3DD9">
        <w:rPr>
          <w:rFonts w:ascii="Arial" w:eastAsia="Calibri" w:hAnsi="Arial" w:cs="Arial"/>
          <w:b/>
          <w:bCs/>
          <w:lang w:val="en-CA"/>
        </w:rPr>
        <w:t>Travel Award</w:t>
      </w:r>
      <w:r>
        <w:rPr>
          <w:rFonts w:ascii="Arial" w:eastAsia="Calibri" w:hAnsi="Arial" w:cs="Arial"/>
          <w:lang w:val="en-CA"/>
        </w:rPr>
        <w:t xml:space="preserve"> – International Travel Award – awarded by </w:t>
      </w:r>
      <w:r w:rsidRPr="0008230D">
        <w:rPr>
          <w:rFonts w:ascii="Arial" w:eastAsia="Calibri" w:hAnsi="Arial" w:cs="Arial"/>
          <w:lang w:val="en-CA"/>
        </w:rPr>
        <w:t>Centre for International Co-operation in Science (CICS)</w:t>
      </w:r>
      <w:r>
        <w:rPr>
          <w:rFonts w:ascii="Arial" w:eastAsia="Calibri" w:hAnsi="Arial" w:cs="Arial"/>
          <w:lang w:val="en-CA"/>
        </w:rPr>
        <w:t>, Govt. of India – awarded for attending and delivering an oral presentation at British Society of Parasitology Spring Meeting – 2012</w:t>
      </w:r>
    </w:p>
    <w:p w14:paraId="570A988E" w14:textId="77777777" w:rsidR="00CE3DD9" w:rsidRDefault="00000000" w:rsidP="008721F3">
      <w:pPr>
        <w:rPr>
          <w:rFonts w:ascii="Arial" w:eastAsia="Calibri" w:hAnsi="Arial" w:cs="Arial"/>
          <w:b/>
          <w:lang w:val="en-CA"/>
        </w:rPr>
      </w:pPr>
    </w:p>
    <w:p w14:paraId="4C8B59CD" w14:textId="77777777" w:rsidR="008721F3" w:rsidRDefault="00000000" w:rsidP="008721F3">
      <w:pPr>
        <w:rPr>
          <w:rFonts w:ascii="Arial" w:eastAsia="Calibri" w:hAnsi="Arial" w:cs="Arial"/>
          <w:bCs/>
          <w:lang w:val="en-CA"/>
        </w:rPr>
      </w:pPr>
      <w:r w:rsidRPr="00CE3DD9">
        <w:rPr>
          <w:rFonts w:ascii="Arial" w:eastAsia="Calibri" w:hAnsi="Arial" w:cs="Arial"/>
          <w:bCs/>
          <w:lang w:val="en-CA"/>
        </w:rPr>
        <w:t>5.</w:t>
      </w:r>
      <w:r>
        <w:rPr>
          <w:rFonts w:ascii="Arial" w:eastAsia="Calibri" w:hAnsi="Arial" w:cs="Arial"/>
          <w:b/>
          <w:lang w:val="en-CA"/>
        </w:rPr>
        <w:t xml:space="preserve"> Research Fellowship – </w:t>
      </w:r>
      <w:r w:rsidRPr="00CE3DD9">
        <w:rPr>
          <w:rFonts w:ascii="Arial" w:eastAsia="Calibri" w:hAnsi="Arial" w:cs="Arial"/>
          <w:bCs/>
          <w:lang w:val="en-CA"/>
        </w:rPr>
        <w:t>Junior Research Fellowship</w:t>
      </w:r>
      <w:r>
        <w:rPr>
          <w:rFonts w:ascii="Arial" w:eastAsia="Calibri" w:hAnsi="Arial" w:cs="Arial"/>
          <w:bCs/>
          <w:lang w:val="en-CA"/>
        </w:rPr>
        <w:t xml:space="preserve"> – awarded by Indian Council of Medical Research (ICMR), Govt. of India – awarded for conducting Ph.D. Research – 2008</w:t>
      </w:r>
    </w:p>
    <w:p w14:paraId="1900DBA0" w14:textId="77777777" w:rsidR="00CE3DD9" w:rsidRDefault="00000000" w:rsidP="008721F3">
      <w:pPr>
        <w:rPr>
          <w:rFonts w:ascii="Arial" w:eastAsia="Calibri" w:hAnsi="Arial" w:cs="Arial"/>
          <w:bCs/>
          <w:lang w:val="en-CA"/>
        </w:rPr>
      </w:pPr>
    </w:p>
    <w:p w14:paraId="50F64DE9" w14:textId="77777777" w:rsidR="00CE3DD9" w:rsidRDefault="00000000" w:rsidP="008721F3">
      <w:pPr>
        <w:rPr>
          <w:rFonts w:ascii="Arial" w:eastAsia="Calibri" w:hAnsi="Arial" w:cs="Arial"/>
          <w:bCs/>
          <w:lang w:val="en-CA"/>
        </w:rPr>
      </w:pPr>
      <w:r>
        <w:rPr>
          <w:rFonts w:ascii="Arial" w:eastAsia="Calibri" w:hAnsi="Arial" w:cs="Arial"/>
          <w:bCs/>
          <w:lang w:val="en-CA"/>
        </w:rPr>
        <w:t xml:space="preserve">6. </w:t>
      </w:r>
      <w:r>
        <w:rPr>
          <w:rFonts w:ascii="Arial" w:eastAsia="Calibri" w:hAnsi="Arial" w:cs="Arial"/>
          <w:b/>
          <w:lang w:val="en-CA"/>
        </w:rPr>
        <w:t xml:space="preserve">Research Fellowship – </w:t>
      </w:r>
      <w:r w:rsidRPr="00CE3DD9">
        <w:rPr>
          <w:rFonts w:ascii="Arial" w:eastAsia="Calibri" w:hAnsi="Arial" w:cs="Arial"/>
          <w:bCs/>
          <w:lang w:val="en-CA"/>
        </w:rPr>
        <w:t>Junior Research Fellowship</w:t>
      </w:r>
      <w:r>
        <w:rPr>
          <w:rFonts w:ascii="Arial" w:eastAsia="Calibri" w:hAnsi="Arial" w:cs="Arial"/>
          <w:bCs/>
          <w:lang w:val="en-CA"/>
        </w:rPr>
        <w:t xml:space="preserve"> – awarded by Department of Biotechnology (DBT), Govt. of India – awarded for conducting Ph.D. Research – 2008 (Declined)</w:t>
      </w:r>
    </w:p>
    <w:p w14:paraId="1417B3BF" w14:textId="77777777" w:rsidR="00CE3DD9" w:rsidRDefault="00000000" w:rsidP="008721F3">
      <w:pPr>
        <w:rPr>
          <w:rFonts w:ascii="Arial" w:eastAsia="Calibri" w:hAnsi="Arial" w:cs="Arial"/>
          <w:bCs/>
          <w:lang w:val="en-CA"/>
        </w:rPr>
      </w:pPr>
    </w:p>
    <w:p w14:paraId="6C576087" w14:textId="77777777" w:rsidR="00CE3DD9" w:rsidRPr="0008230D" w:rsidRDefault="00000000" w:rsidP="008721F3">
      <w:pPr>
        <w:rPr>
          <w:rFonts w:ascii="Arial" w:eastAsia="Calibri" w:hAnsi="Arial" w:cs="Arial"/>
          <w:lang w:val="en-CA"/>
        </w:rPr>
      </w:pPr>
      <w:r>
        <w:rPr>
          <w:rFonts w:ascii="Arial" w:eastAsia="Calibri" w:hAnsi="Arial" w:cs="Arial"/>
          <w:bCs/>
          <w:lang w:val="en-CA"/>
        </w:rPr>
        <w:t xml:space="preserve">7. </w:t>
      </w:r>
      <w:r w:rsidRPr="00CE3DD9">
        <w:rPr>
          <w:rFonts w:ascii="Arial" w:eastAsia="Calibri" w:hAnsi="Arial" w:cs="Arial"/>
          <w:b/>
          <w:lang w:val="en-CA"/>
        </w:rPr>
        <w:t xml:space="preserve">GATE </w:t>
      </w:r>
      <w:r>
        <w:rPr>
          <w:rFonts w:ascii="Arial" w:eastAsia="Calibri" w:hAnsi="Arial" w:cs="Arial"/>
          <w:bCs/>
          <w:lang w:val="en-CA"/>
        </w:rPr>
        <w:t xml:space="preserve">- </w:t>
      </w:r>
      <w:r w:rsidRPr="0008230D">
        <w:rPr>
          <w:rFonts w:ascii="Arial" w:eastAsia="Calibri" w:hAnsi="Arial" w:cs="Arial"/>
          <w:lang w:val="en-CA"/>
        </w:rPr>
        <w:t>Graduate Aptitude Test in Engineering (GATE)</w:t>
      </w:r>
      <w:r>
        <w:rPr>
          <w:rFonts w:ascii="Arial" w:eastAsia="Calibri" w:hAnsi="Arial" w:cs="Arial"/>
          <w:lang w:val="en-CA"/>
        </w:rPr>
        <w:t xml:space="preserve"> – awarded by </w:t>
      </w:r>
      <w:r w:rsidRPr="0008230D">
        <w:rPr>
          <w:rFonts w:ascii="Arial" w:eastAsia="Calibri" w:hAnsi="Arial" w:cs="Arial"/>
          <w:lang w:val="en-CA"/>
        </w:rPr>
        <w:t>Indian Institute of Technology (IIT)</w:t>
      </w:r>
      <w:r>
        <w:rPr>
          <w:rFonts w:ascii="Arial" w:eastAsia="Calibri" w:hAnsi="Arial" w:cs="Arial"/>
          <w:lang w:val="en-CA"/>
        </w:rPr>
        <w:t xml:space="preserve"> and Indian Institute of Science (IISC), Govt. of India – awarded for qualifying the GATE - 2008</w:t>
      </w:r>
    </w:p>
    <w:p w14:paraId="6F1F1972" w14:textId="77777777" w:rsidR="008721F3" w:rsidRDefault="00000000" w:rsidP="00FD3022">
      <w:pPr>
        <w:jc w:val="both"/>
        <w:rPr>
          <w:rFonts w:ascii="Arial" w:eastAsia="Calibri" w:hAnsi="Arial" w:cs="Arial"/>
          <w:b/>
          <w:lang w:val="en-CA"/>
        </w:rPr>
      </w:pPr>
    </w:p>
    <w:p w14:paraId="172014BD" w14:textId="77777777" w:rsidR="00CE3DD9" w:rsidRDefault="00000000" w:rsidP="00FD3022">
      <w:pPr>
        <w:jc w:val="both"/>
        <w:rPr>
          <w:rFonts w:ascii="Arial" w:eastAsia="Calibri" w:hAnsi="Arial" w:cs="Arial"/>
          <w:b/>
          <w:lang w:val="en-CA"/>
        </w:rPr>
      </w:pPr>
    </w:p>
    <w:p w14:paraId="44C866E9" w14:textId="77777777" w:rsidR="00CE3DD9" w:rsidRDefault="00000000" w:rsidP="00FD3022">
      <w:pPr>
        <w:jc w:val="both"/>
        <w:rPr>
          <w:rFonts w:ascii="Arial" w:eastAsia="Calibri" w:hAnsi="Arial" w:cs="Arial"/>
          <w:b/>
          <w:sz w:val="28"/>
          <w:szCs w:val="28"/>
          <w:u w:val="single"/>
          <w:lang w:val="en-CA"/>
        </w:rPr>
      </w:pPr>
      <w:r w:rsidRPr="00CE3DD9">
        <w:rPr>
          <w:rFonts w:ascii="Arial" w:eastAsia="Calibri" w:hAnsi="Arial" w:cs="Arial"/>
          <w:b/>
          <w:sz w:val="28"/>
          <w:szCs w:val="28"/>
          <w:u w:val="single"/>
          <w:lang w:val="en-CA"/>
        </w:rPr>
        <w:t>ROLE IN and DETAILS OF SPONSORED RESEARCH</w:t>
      </w:r>
      <w:r>
        <w:rPr>
          <w:rFonts w:ascii="Arial" w:eastAsia="Calibri" w:hAnsi="Arial" w:cs="Arial"/>
          <w:b/>
          <w:sz w:val="28"/>
          <w:szCs w:val="28"/>
          <w:u w:val="single"/>
          <w:lang w:val="en-CA"/>
        </w:rPr>
        <w:t xml:space="preserve"> (LAST 3 YEARS)</w:t>
      </w:r>
    </w:p>
    <w:p w14:paraId="5720C0B9" w14:textId="77777777" w:rsidR="00CE3DD9" w:rsidRDefault="00000000" w:rsidP="00FD3022">
      <w:pPr>
        <w:jc w:val="both"/>
        <w:rPr>
          <w:rFonts w:ascii="Arial" w:eastAsia="Calibri" w:hAnsi="Arial" w:cs="Arial"/>
          <w:b/>
          <w:sz w:val="28"/>
          <w:szCs w:val="28"/>
          <w:u w:val="single"/>
          <w:lang w:val="en-CA"/>
        </w:rPr>
      </w:pPr>
    </w:p>
    <w:p w14:paraId="1E8E6F5F" w14:textId="77777777" w:rsidR="00CE3DD9" w:rsidRDefault="00000000" w:rsidP="00FD3022">
      <w:pPr>
        <w:jc w:val="both"/>
        <w:rPr>
          <w:rFonts w:ascii="Arial" w:eastAsia="Calibri" w:hAnsi="Arial" w:cs="Arial"/>
          <w:bCs/>
          <w:lang w:val="en-CA"/>
        </w:rPr>
      </w:pPr>
      <w:r w:rsidRPr="0035157B">
        <w:rPr>
          <w:rFonts w:ascii="Arial" w:eastAsia="Calibri" w:hAnsi="Arial" w:cs="Arial"/>
          <w:b/>
          <w:lang w:val="en-CA"/>
        </w:rPr>
        <w:t>Type</w:t>
      </w:r>
      <w:r>
        <w:rPr>
          <w:rFonts w:ascii="Arial" w:eastAsia="Calibri" w:hAnsi="Arial" w:cs="Arial"/>
          <w:bCs/>
          <w:lang w:val="en-CA"/>
        </w:rPr>
        <w:t>: Postdoctoral fellowship (Role as PI)</w:t>
      </w:r>
    </w:p>
    <w:p w14:paraId="59535425" w14:textId="77777777" w:rsidR="0035157B" w:rsidRDefault="00000000" w:rsidP="00FD3022">
      <w:pPr>
        <w:jc w:val="both"/>
        <w:rPr>
          <w:rFonts w:ascii="Arial" w:eastAsia="Calibri" w:hAnsi="Arial" w:cs="Arial"/>
          <w:bCs/>
          <w:lang w:val="en-CA"/>
        </w:rPr>
      </w:pPr>
    </w:p>
    <w:p w14:paraId="6CCFF7F7" w14:textId="77777777" w:rsidR="0035157B" w:rsidRDefault="00000000" w:rsidP="0035157B">
      <w:pPr>
        <w:jc w:val="both"/>
        <w:rPr>
          <w:rFonts w:ascii="Arial" w:eastAsia="Calibri" w:hAnsi="Arial" w:cs="Arial"/>
          <w:bCs/>
          <w:lang w:val="en-CA"/>
        </w:rPr>
      </w:pPr>
      <w:r w:rsidRPr="0035157B">
        <w:rPr>
          <w:rFonts w:ascii="Arial" w:eastAsia="Calibri" w:hAnsi="Arial" w:cs="Arial"/>
          <w:b/>
          <w:lang w:val="en-CA"/>
        </w:rPr>
        <w:t>Title of the Project</w:t>
      </w:r>
      <w:r>
        <w:rPr>
          <w:rFonts w:ascii="Arial" w:eastAsia="Calibri" w:hAnsi="Arial" w:cs="Arial"/>
          <w:bCs/>
          <w:lang w:val="en-CA"/>
        </w:rPr>
        <w:t xml:space="preserve">: </w:t>
      </w:r>
      <w:r w:rsidRPr="0035157B">
        <w:rPr>
          <w:rFonts w:ascii="Arial" w:eastAsia="Calibri" w:hAnsi="Arial" w:cs="Arial"/>
          <w:bCs/>
          <w:lang w:val="en-CA"/>
        </w:rPr>
        <w:t>Modulation of the human</w:t>
      </w:r>
      <w:r>
        <w:rPr>
          <w:rFonts w:ascii="Arial" w:eastAsia="Calibri" w:hAnsi="Arial" w:cs="Arial"/>
          <w:bCs/>
          <w:lang w:val="en-CA"/>
        </w:rPr>
        <w:t xml:space="preserve"> </w:t>
      </w:r>
      <w:r w:rsidRPr="0035157B">
        <w:rPr>
          <w:rFonts w:ascii="Arial" w:eastAsia="Calibri" w:hAnsi="Arial" w:cs="Arial"/>
          <w:bCs/>
          <w:lang w:val="en-CA"/>
        </w:rPr>
        <w:t>immune response by the heart</w:t>
      </w:r>
      <w:r>
        <w:rPr>
          <w:rFonts w:ascii="Arial" w:eastAsia="Calibri" w:hAnsi="Arial" w:cs="Arial"/>
          <w:bCs/>
          <w:lang w:val="en-CA"/>
        </w:rPr>
        <w:t xml:space="preserve"> </w:t>
      </w:r>
      <w:r w:rsidRPr="0035157B">
        <w:rPr>
          <w:rFonts w:ascii="Arial" w:eastAsia="Calibri" w:hAnsi="Arial" w:cs="Arial"/>
          <w:bCs/>
          <w:lang w:val="en-CA"/>
        </w:rPr>
        <w:t>parasite Toxoplasma gondii</w:t>
      </w:r>
    </w:p>
    <w:p w14:paraId="0168A77C" w14:textId="77777777" w:rsidR="0035157B" w:rsidRDefault="00000000" w:rsidP="0035157B">
      <w:pPr>
        <w:jc w:val="both"/>
        <w:rPr>
          <w:rFonts w:ascii="Arial" w:eastAsia="Calibri" w:hAnsi="Arial" w:cs="Arial"/>
          <w:bCs/>
          <w:lang w:val="en-CA"/>
        </w:rPr>
      </w:pPr>
    </w:p>
    <w:p w14:paraId="26EDF120" w14:textId="77777777" w:rsidR="0035157B" w:rsidRDefault="00000000" w:rsidP="0035157B">
      <w:pPr>
        <w:jc w:val="both"/>
        <w:rPr>
          <w:rFonts w:ascii="Arial" w:eastAsia="Calibri" w:hAnsi="Arial" w:cs="Arial"/>
        </w:rPr>
      </w:pPr>
      <w:r w:rsidRPr="0035157B">
        <w:rPr>
          <w:rFonts w:ascii="Arial" w:eastAsia="Calibri" w:hAnsi="Arial" w:cs="Arial"/>
          <w:b/>
          <w:lang w:val="en-CA"/>
        </w:rPr>
        <w:t>Duration</w:t>
      </w:r>
      <w:r>
        <w:rPr>
          <w:rFonts w:ascii="Arial" w:eastAsia="Calibri" w:hAnsi="Arial" w:cs="Arial"/>
          <w:bCs/>
          <w:lang w:val="en-CA"/>
        </w:rPr>
        <w:t xml:space="preserve">: From </w:t>
      </w:r>
      <w:r w:rsidRPr="0035157B">
        <w:rPr>
          <w:rFonts w:ascii="Arial" w:eastAsia="Calibri" w:hAnsi="Arial" w:cs="Arial"/>
        </w:rPr>
        <w:t xml:space="preserve">01-07-2018 </w:t>
      </w:r>
      <w:r>
        <w:rPr>
          <w:rFonts w:ascii="Arial" w:eastAsia="Calibri" w:hAnsi="Arial" w:cs="Arial"/>
        </w:rPr>
        <w:t xml:space="preserve">to </w:t>
      </w:r>
      <w:r w:rsidRPr="0035157B">
        <w:rPr>
          <w:rFonts w:ascii="Arial" w:eastAsia="Calibri" w:hAnsi="Arial" w:cs="Arial"/>
        </w:rPr>
        <w:t>30-06-2020</w:t>
      </w:r>
    </w:p>
    <w:p w14:paraId="1148317F" w14:textId="77777777" w:rsidR="0035157B" w:rsidRDefault="00000000" w:rsidP="0035157B">
      <w:pPr>
        <w:jc w:val="both"/>
        <w:rPr>
          <w:rFonts w:ascii="Arial" w:eastAsia="Calibri" w:hAnsi="Arial" w:cs="Arial"/>
        </w:rPr>
      </w:pPr>
    </w:p>
    <w:p w14:paraId="199F7E16" w14:textId="77777777" w:rsidR="0035157B" w:rsidRDefault="00000000" w:rsidP="0035157B">
      <w:pPr>
        <w:jc w:val="both"/>
        <w:rPr>
          <w:rFonts w:ascii="Arial" w:eastAsia="Calibri" w:hAnsi="Arial" w:cs="Arial"/>
        </w:rPr>
      </w:pPr>
      <w:r w:rsidRPr="0035157B">
        <w:rPr>
          <w:rFonts w:ascii="Arial" w:eastAsia="Calibri" w:hAnsi="Arial" w:cs="Arial"/>
          <w:b/>
          <w:bCs/>
        </w:rPr>
        <w:t>Sponsor</w:t>
      </w:r>
      <w:r>
        <w:rPr>
          <w:rFonts w:ascii="Arial" w:eastAsia="Calibri" w:hAnsi="Arial" w:cs="Arial"/>
        </w:rPr>
        <w:t>: American Heart Association</w:t>
      </w:r>
    </w:p>
    <w:p w14:paraId="16B4E2E1" w14:textId="77777777" w:rsidR="0035157B" w:rsidRDefault="00000000" w:rsidP="0035157B">
      <w:pPr>
        <w:jc w:val="both"/>
        <w:rPr>
          <w:rFonts w:ascii="Arial" w:eastAsia="Calibri" w:hAnsi="Arial" w:cs="Arial"/>
        </w:rPr>
      </w:pPr>
    </w:p>
    <w:p w14:paraId="34709B82" w14:textId="77777777" w:rsidR="0035157B" w:rsidRDefault="00000000" w:rsidP="0035157B">
      <w:pPr>
        <w:jc w:val="both"/>
        <w:rPr>
          <w:rFonts w:ascii="Arial" w:eastAsia="Calibri" w:hAnsi="Arial" w:cs="Arial"/>
        </w:rPr>
      </w:pPr>
      <w:r w:rsidRPr="0035157B">
        <w:rPr>
          <w:rFonts w:ascii="Arial" w:eastAsia="Calibri" w:hAnsi="Arial" w:cs="Arial"/>
          <w:b/>
          <w:bCs/>
        </w:rPr>
        <w:lastRenderedPageBreak/>
        <w:t>Value</w:t>
      </w:r>
      <w:r>
        <w:rPr>
          <w:rFonts w:ascii="Arial" w:eastAsia="Calibri" w:hAnsi="Arial" w:cs="Arial"/>
        </w:rPr>
        <w:t xml:space="preserve">: </w:t>
      </w:r>
      <w:r w:rsidRPr="0035157B">
        <w:rPr>
          <w:rFonts w:ascii="Arial" w:eastAsia="Calibri" w:hAnsi="Arial" w:cs="Arial"/>
        </w:rPr>
        <w:t>$106,058.00</w:t>
      </w:r>
      <w:r>
        <w:rPr>
          <w:rFonts w:ascii="Arial" w:eastAsia="Calibri" w:hAnsi="Arial" w:cs="Arial"/>
        </w:rPr>
        <w:t xml:space="preserve"> (INR: 7954250.00)</w:t>
      </w:r>
    </w:p>
    <w:p w14:paraId="5F0A8A2D" w14:textId="77777777" w:rsidR="0035157B" w:rsidRDefault="00000000" w:rsidP="0035157B">
      <w:pPr>
        <w:jc w:val="both"/>
        <w:rPr>
          <w:rFonts w:ascii="Arial" w:eastAsia="Calibri" w:hAnsi="Arial" w:cs="Arial"/>
        </w:rPr>
      </w:pPr>
    </w:p>
    <w:p w14:paraId="3263CE88" w14:textId="77777777" w:rsidR="0035157B" w:rsidRDefault="00000000" w:rsidP="0035157B">
      <w:pPr>
        <w:jc w:val="both"/>
        <w:rPr>
          <w:rFonts w:ascii="Arial" w:eastAsia="Calibri" w:hAnsi="Arial" w:cs="Arial"/>
        </w:rPr>
      </w:pPr>
      <w:r w:rsidRPr="0035157B">
        <w:rPr>
          <w:rFonts w:ascii="Arial" w:eastAsia="Calibri" w:hAnsi="Arial" w:cs="Arial"/>
          <w:b/>
          <w:bCs/>
        </w:rPr>
        <w:t>Role</w:t>
      </w:r>
      <w:r>
        <w:rPr>
          <w:rFonts w:ascii="Arial" w:eastAsia="Calibri" w:hAnsi="Arial" w:cs="Arial"/>
        </w:rPr>
        <w:t>: Princip</w:t>
      </w:r>
      <w:r>
        <w:rPr>
          <w:rFonts w:ascii="Arial" w:eastAsia="Calibri" w:hAnsi="Arial" w:cs="Arial"/>
        </w:rPr>
        <w:t>al Investigator</w:t>
      </w:r>
    </w:p>
    <w:p w14:paraId="39F70209" w14:textId="77777777" w:rsidR="0035157B" w:rsidRDefault="00000000" w:rsidP="0035157B">
      <w:pPr>
        <w:jc w:val="both"/>
        <w:rPr>
          <w:rFonts w:ascii="Arial" w:eastAsia="Calibri" w:hAnsi="Arial" w:cs="Arial"/>
        </w:rPr>
      </w:pPr>
    </w:p>
    <w:p w14:paraId="5415E9D0" w14:textId="77777777" w:rsidR="0035157B" w:rsidRDefault="00000000" w:rsidP="0035157B">
      <w:pPr>
        <w:jc w:val="both"/>
        <w:rPr>
          <w:rFonts w:ascii="Arial" w:eastAsia="Calibri" w:hAnsi="Arial" w:cs="Arial"/>
        </w:rPr>
      </w:pPr>
      <w:r w:rsidRPr="0035157B">
        <w:rPr>
          <w:rFonts w:ascii="Arial" w:eastAsia="Calibri" w:hAnsi="Arial" w:cs="Arial"/>
          <w:b/>
          <w:bCs/>
        </w:rPr>
        <w:t>Contribution</w:t>
      </w:r>
      <w:r>
        <w:rPr>
          <w:rFonts w:ascii="Arial" w:eastAsia="Calibri" w:hAnsi="Arial" w:cs="Arial"/>
        </w:rPr>
        <w:t>: Study designing, performance of experiments, analysis of data and preparation of manuscript for publication</w:t>
      </w:r>
    </w:p>
    <w:p w14:paraId="67B7A288" w14:textId="77777777" w:rsidR="0035157B" w:rsidRDefault="00000000" w:rsidP="0035157B">
      <w:pPr>
        <w:jc w:val="both"/>
        <w:rPr>
          <w:rFonts w:ascii="Arial" w:eastAsia="Calibri" w:hAnsi="Arial" w:cs="Arial"/>
        </w:rPr>
      </w:pPr>
    </w:p>
    <w:p w14:paraId="0AE330AC" w14:textId="77777777" w:rsidR="0035157B" w:rsidRDefault="00000000" w:rsidP="0035157B">
      <w:pPr>
        <w:jc w:val="both"/>
        <w:rPr>
          <w:rFonts w:ascii="Arial" w:eastAsia="Calibri" w:hAnsi="Arial" w:cs="Arial"/>
        </w:rPr>
      </w:pPr>
      <w:r w:rsidRPr="0035157B">
        <w:rPr>
          <w:rFonts w:ascii="Arial" w:eastAsia="Calibri" w:hAnsi="Arial" w:cs="Arial"/>
          <w:b/>
          <w:bCs/>
        </w:rPr>
        <w:t>Value of the work:</w:t>
      </w:r>
      <w:r>
        <w:rPr>
          <w:rFonts w:ascii="Arial" w:eastAsia="Calibri" w:hAnsi="Arial" w:cs="Arial"/>
          <w:b/>
          <w:bCs/>
        </w:rPr>
        <w:t xml:space="preserve"> </w:t>
      </w:r>
      <w:r w:rsidRPr="0035157B">
        <w:rPr>
          <w:rFonts w:ascii="Arial" w:eastAsia="Calibri" w:hAnsi="Arial" w:cs="Arial"/>
        </w:rPr>
        <w:t>The study identifies</w:t>
      </w:r>
      <w:r>
        <w:rPr>
          <w:rFonts w:ascii="Arial" w:eastAsia="Calibri" w:hAnsi="Arial" w:cs="Arial"/>
          <w:b/>
          <w:bCs/>
        </w:rPr>
        <w:t xml:space="preserve"> </w:t>
      </w:r>
      <w:r>
        <w:rPr>
          <w:rFonts w:ascii="Arial" w:eastAsia="Calibri" w:hAnsi="Arial" w:cs="Arial"/>
        </w:rPr>
        <w:t xml:space="preserve">two critical virulence factors of the protozoan parasite </w:t>
      </w:r>
      <w:r w:rsidRPr="006E0EDF">
        <w:rPr>
          <w:rFonts w:ascii="Arial" w:eastAsia="Calibri" w:hAnsi="Arial" w:cs="Arial"/>
          <w:i/>
          <w:iCs/>
        </w:rPr>
        <w:t>Toxoplasma gondii</w:t>
      </w:r>
      <w:r>
        <w:rPr>
          <w:rFonts w:ascii="Arial" w:eastAsia="Calibri" w:hAnsi="Arial" w:cs="Arial"/>
        </w:rPr>
        <w:t xml:space="preserve">, one of the most prevalent parasites in human population worldwide, that is recognized by human immune system and subsequently elicits robust immune response. This study </w:t>
      </w:r>
      <w:r>
        <w:rPr>
          <w:rFonts w:ascii="Arial" w:eastAsia="Calibri" w:hAnsi="Arial" w:cs="Arial"/>
        </w:rPr>
        <w:t xml:space="preserve">gains its importance because before this, unlike to murine host it was not known what parasite effectors are responsible for immune activation in humans. Furthermore, this study also characterized in detail about how a </w:t>
      </w:r>
      <w:r w:rsidRPr="006E0EDF">
        <w:rPr>
          <w:rFonts w:ascii="Arial" w:eastAsia="Calibri" w:hAnsi="Arial" w:cs="Arial"/>
          <w:i/>
          <w:iCs/>
        </w:rPr>
        <w:t>Toxoplasma</w:t>
      </w:r>
      <w:r>
        <w:rPr>
          <w:rFonts w:ascii="Arial" w:eastAsia="Calibri" w:hAnsi="Arial" w:cs="Arial"/>
        </w:rPr>
        <w:t xml:space="preserve"> effector protein limits th</w:t>
      </w:r>
      <w:r>
        <w:rPr>
          <w:rFonts w:ascii="Arial" w:eastAsia="Calibri" w:hAnsi="Arial" w:cs="Arial"/>
        </w:rPr>
        <w:t>e parasite growth in interferon stimulated-human cells thereby and promoting parasite persistence, the clinically relevant problem that was needed to study. Therefore, findings from this study in future may well shed lights on developing new therapeutics a</w:t>
      </w:r>
      <w:r>
        <w:rPr>
          <w:rFonts w:ascii="Arial" w:eastAsia="Calibri" w:hAnsi="Arial" w:cs="Arial"/>
        </w:rPr>
        <w:t>gainst the diseases which is urgently needed as currently available drugs are toxic and not able to clear parasite cysts.</w:t>
      </w:r>
    </w:p>
    <w:p w14:paraId="48CEF43A" w14:textId="77777777" w:rsidR="006E0EDF" w:rsidRDefault="00000000" w:rsidP="0035157B">
      <w:pPr>
        <w:jc w:val="both"/>
        <w:rPr>
          <w:rFonts w:ascii="Arial" w:eastAsia="Calibri" w:hAnsi="Arial" w:cs="Arial"/>
        </w:rPr>
      </w:pPr>
    </w:p>
    <w:p w14:paraId="467C2252" w14:textId="77777777" w:rsidR="006E0EDF" w:rsidRPr="006E0EDF" w:rsidRDefault="00000000" w:rsidP="0035157B">
      <w:pPr>
        <w:jc w:val="both"/>
        <w:rPr>
          <w:rFonts w:ascii="Arial" w:eastAsia="Calibri" w:hAnsi="Arial" w:cs="Arial"/>
          <w:b/>
          <w:bCs/>
          <w:sz w:val="28"/>
          <w:szCs w:val="28"/>
        </w:rPr>
      </w:pPr>
      <w:r w:rsidRPr="006E0EDF">
        <w:rPr>
          <w:rFonts w:ascii="Arial" w:eastAsia="Calibri" w:hAnsi="Arial" w:cs="Arial"/>
          <w:b/>
          <w:bCs/>
          <w:sz w:val="28"/>
          <w:szCs w:val="28"/>
        </w:rPr>
        <w:t>OTHER ACTIVITIES</w:t>
      </w:r>
    </w:p>
    <w:p w14:paraId="233D880C" w14:textId="77777777" w:rsidR="00CE3DD9" w:rsidRDefault="00000000" w:rsidP="00FD3022">
      <w:pPr>
        <w:jc w:val="both"/>
        <w:rPr>
          <w:rFonts w:ascii="Arial" w:eastAsia="Calibri" w:hAnsi="Arial" w:cs="Arial"/>
          <w:b/>
          <w:lang w:val="en-CA"/>
        </w:rPr>
      </w:pPr>
    </w:p>
    <w:p w14:paraId="0A98E930" w14:textId="77777777" w:rsidR="00367B71" w:rsidRDefault="00000000" w:rsidP="00FD3022">
      <w:pPr>
        <w:jc w:val="both"/>
        <w:rPr>
          <w:rFonts w:ascii="Arial" w:eastAsia="Calibri" w:hAnsi="Arial" w:cs="Arial"/>
          <w:b/>
          <w:lang w:val="en-CA"/>
        </w:rPr>
      </w:pPr>
      <w:bookmarkStart w:id="4" w:name="_Hlk68876760"/>
      <w:r>
        <w:rPr>
          <w:rFonts w:ascii="Arial" w:eastAsia="Calibri" w:hAnsi="Arial" w:cs="Arial"/>
          <w:b/>
          <w:lang w:val="en-CA"/>
        </w:rPr>
        <w:t>BOOK CHAPTERS</w:t>
      </w:r>
    </w:p>
    <w:p w14:paraId="27368C17" w14:textId="77777777" w:rsidR="001A31BE" w:rsidRPr="0008230D" w:rsidRDefault="00000000" w:rsidP="00B31A64">
      <w:pPr>
        <w:rPr>
          <w:rFonts w:ascii="Arial" w:eastAsia="Calibri" w:hAnsi="Arial" w:cs="Arial"/>
          <w:b/>
          <w:lang w:val="en-CA"/>
        </w:rPr>
      </w:pPr>
    </w:p>
    <w:p w14:paraId="72A903ED" w14:textId="77777777" w:rsidR="009C3F2D" w:rsidRPr="0008230D" w:rsidRDefault="00000000" w:rsidP="009C3F2D">
      <w:pPr>
        <w:ind w:left="720" w:hanging="360"/>
        <w:rPr>
          <w:rFonts w:ascii="Arial" w:eastAsia="Calibri" w:hAnsi="Arial" w:cs="Arial"/>
          <w:lang w:val="en-IN"/>
        </w:rPr>
      </w:pPr>
      <w:r w:rsidRPr="0008230D">
        <w:rPr>
          <w:rFonts w:ascii="Arial" w:eastAsia="Calibri" w:hAnsi="Arial" w:cs="Arial"/>
          <w:bCs/>
          <w:lang w:val="en-IN"/>
        </w:rPr>
        <w:t>Assays to evaluate Toxoplasma-macrophage interactions.</w:t>
      </w:r>
      <w:r w:rsidRPr="0008230D">
        <w:rPr>
          <w:rFonts w:ascii="Arial" w:eastAsia="Calibri" w:hAnsi="Arial" w:cs="Arial"/>
          <w:b/>
          <w:lang w:val="en-IN"/>
        </w:rPr>
        <w:t xml:space="preserve"> Mukhopadhyay</w:t>
      </w:r>
      <w:r w:rsidRPr="0008230D">
        <w:rPr>
          <w:rFonts w:ascii="Arial" w:eastAsia="Calibri" w:hAnsi="Arial" w:cs="Arial"/>
          <w:b/>
          <w:lang w:val="en-IN"/>
        </w:rPr>
        <w:t xml:space="preserve"> D</w:t>
      </w:r>
      <w:r w:rsidRPr="0008230D">
        <w:rPr>
          <w:rFonts w:ascii="Arial" w:eastAsia="Calibri" w:hAnsi="Arial" w:cs="Arial"/>
          <w:lang w:val="en-IN"/>
        </w:rPr>
        <w:t>, Saeij</w:t>
      </w:r>
      <w:r w:rsidRPr="0008230D">
        <w:rPr>
          <w:rFonts w:ascii="Arial" w:eastAsia="Calibri" w:hAnsi="Arial" w:cs="Arial"/>
          <w:lang w:val="en-IN"/>
        </w:rPr>
        <w:t xml:space="preserve"> JPJ. Methods Mol Biol. 2020; 2071:347-370.</w:t>
      </w:r>
      <w:r>
        <w:rPr>
          <w:rFonts w:ascii="Arial" w:eastAsia="Calibri" w:hAnsi="Arial" w:cs="Arial"/>
          <w:lang w:val="en-IN"/>
        </w:rPr>
        <w:t xml:space="preserve"> </w:t>
      </w:r>
      <w:r w:rsidRPr="00BA52D9">
        <w:rPr>
          <w:rFonts w:ascii="Arial" w:eastAsia="Calibri" w:hAnsi="Arial" w:cs="Arial"/>
          <w:b/>
          <w:bCs/>
          <w:lang w:val="en-IN"/>
        </w:rPr>
        <w:t>First author</w:t>
      </w:r>
    </w:p>
    <w:p w14:paraId="5908966E" w14:textId="77777777" w:rsidR="009C3F2D" w:rsidRPr="0008230D" w:rsidRDefault="00000000" w:rsidP="009C3F2D">
      <w:pPr>
        <w:ind w:left="720"/>
        <w:rPr>
          <w:rFonts w:ascii="Arial" w:eastAsia="Calibri" w:hAnsi="Arial" w:cs="Arial"/>
          <w:lang w:val="en-IN"/>
        </w:rPr>
      </w:pPr>
    </w:p>
    <w:p w14:paraId="397FD334" w14:textId="77777777" w:rsidR="009C3F2D" w:rsidRDefault="00000000" w:rsidP="009C3F2D">
      <w:pPr>
        <w:ind w:left="720" w:hanging="360"/>
        <w:contextualSpacing/>
        <w:rPr>
          <w:rFonts w:ascii="Arial" w:eastAsia="Calibri" w:hAnsi="Arial" w:cs="Arial"/>
          <w:lang w:val="en-IN"/>
        </w:rPr>
      </w:pPr>
      <w:r w:rsidRPr="0008230D">
        <w:rPr>
          <w:rFonts w:ascii="Arial" w:eastAsia="Calibri" w:hAnsi="Arial" w:cs="Arial"/>
          <w:lang w:val="en-IN"/>
        </w:rPr>
        <w:t xml:space="preserve">Chatterjee M, </w:t>
      </w:r>
      <w:proofErr w:type="spellStart"/>
      <w:r w:rsidRPr="0008230D">
        <w:rPr>
          <w:rFonts w:ascii="Arial" w:eastAsia="Calibri" w:hAnsi="Arial" w:cs="Arial"/>
          <w:lang w:val="en-IN"/>
        </w:rPr>
        <w:t>Moulik</w:t>
      </w:r>
      <w:proofErr w:type="spellEnd"/>
      <w:r w:rsidRPr="0008230D">
        <w:rPr>
          <w:rFonts w:ascii="Arial" w:eastAsia="Calibri" w:hAnsi="Arial" w:cs="Arial"/>
          <w:lang w:val="en-IN"/>
        </w:rPr>
        <w:t xml:space="preserve"> S, Dey D, </w:t>
      </w:r>
      <w:r w:rsidRPr="0008230D">
        <w:rPr>
          <w:rFonts w:ascii="Arial" w:eastAsia="Calibri" w:hAnsi="Arial" w:cs="Arial"/>
          <w:b/>
          <w:bCs/>
          <w:lang w:val="en-IN"/>
        </w:rPr>
        <w:t>Mukhopadhyay D</w:t>
      </w:r>
      <w:r w:rsidRPr="0008230D">
        <w:rPr>
          <w:rFonts w:ascii="Arial" w:eastAsia="Calibri" w:hAnsi="Arial" w:cs="Arial"/>
          <w:lang w:val="en-IN"/>
        </w:rPr>
        <w:t>, Mukherjee S</w:t>
      </w:r>
      <w:r w:rsidRPr="0008230D">
        <w:rPr>
          <w:rFonts w:ascii="Arial" w:eastAsia="Calibri" w:hAnsi="Arial" w:cs="Arial"/>
          <w:lang w:val="en-IN"/>
        </w:rPr>
        <w:t xml:space="preserve">, Roy S. Molecular Regulation of Macrophage Class Switching in Indian Post-kala-azar Dermal Leishmaniasis (PKDL). Molecular Biology of Kinetoplastid Parasites (Edited by: </w:t>
      </w:r>
      <w:proofErr w:type="spellStart"/>
      <w:r w:rsidRPr="0008230D">
        <w:rPr>
          <w:rFonts w:ascii="Arial" w:eastAsia="Calibri" w:hAnsi="Arial" w:cs="Arial"/>
          <w:lang w:val="en-IN"/>
        </w:rPr>
        <w:t>Hemanta</w:t>
      </w:r>
      <w:proofErr w:type="spellEnd"/>
      <w:r w:rsidRPr="0008230D">
        <w:rPr>
          <w:rFonts w:ascii="Arial" w:eastAsia="Calibri" w:hAnsi="Arial" w:cs="Arial"/>
          <w:lang w:val="en-IN"/>
        </w:rPr>
        <w:t xml:space="preserve"> K. Majumder). ISBN: 9789351520887; Chapter V, Pages: 81-96. 2018 Caister Academic Press, U.K.</w:t>
      </w:r>
      <w:r>
        <w:rPr>
          <w:rFonts w:ascii="Arial" w:eastAsia="Calibri" w:hAnsi="Arial" w:cs="Arial"/>
          <w:lang w:val="en-IN"/>
        </w:rPr>
        <w:t xml:space="preserve"> </w:t>
      </w:r>
      <w:r w:rsidRPr="00BA52D9">
        <w:rPr>
          <w:rFonts w:ascii="Arial" w:eastAsia="Calibri" w:hAnsi="Arial" w:cs="Arial"/>
          <w:b/>
          <w:bCs/>
          <w:lang w:val="en-IN"/>
        </w:rPr>
        <w:t>Contributing author</w:t>
      </w:r>
    </w:p>
    <w:p w14:paraId="77D6322D" w14:textId="77777777" w:rsidR="009C3F2D" w:rsidRPr="00546728" w:rsidRDefault="00000000" w:rsidP="00546728">
      <w:pPr>
        <w:rPr>
          <w:rFonts w:ascii="Arial" w:eastAsia="Calibri" w:hAnsi="Arial" w:cs="Arial"/>
          <w:lang w:val="en-IN"/>
        </w:rPr>
      </w:pPr>
    </w:p>
    <w:p w14:paraId="6F4FE2B4" w14:textId="77777777" w:rsidR="009C3F2D" w:rsidRPr="0008230D" w:rsidRDefault="00000000" w:rsidP="009C3F2D">
      <w:pPr>
        <w:ind w:left="720" w:hanging="360"/>
        <w:rPr>
          <w:rFonts w:ascii="Arial" w:eastAsia="Calibri" w:hAnsi="Arial" w:cs="Arial"/>
          <w:lang w:val="en-IN"/>
        </w:rPr>
      </w:pPr>
      <w:r w:rsidRPr="0008230D">
        <w:rPr>
          <w:rFonts w:ascii="Arial" w:eastAsia="Calibri" w:hAnsi="Arial" w:cs="Arial"/>
          <w:lang w:val="en-IN"/>
        </w:rPr>
        <w:t xml:space="preserve">Das NK, Dutta PK, </w:t>
      </w:r>
      <w:r w:rsidRPr="0008230D">
        <w:rPr>
          <w:rFonts w:ascii="Arial" w:eastAsia="Calibri" w:hAnsi="Arial" w:cs="Arial"/>
          <w:b/>
          <w:bCs/>
          <w:lang w:val="en-IN"/>
        </w:rPr>
        <w:t>Mukhopadhyay D</w:t>
      </w:r>
      <w:r w:rsidRPr="0008230D">
        <w:rPr>
          <w:rFonts w:ascii="Arial" w:eastAsia="Calibri" w:hAnsi="Arial" w:cs="Arial"/>
          <w:b/>
          <w:bCs/>
          <w:lang w:val="en-IN"/>
        </w:rPr>
        <w:t>,</w:t>
      </w:r>
      <w:r w:rsidRPr="0008230D">
        <w:rPr>
          <w:rFonts w:ascii="Arial" w:eastAsia="Calibri" w:hAnsi="Arial" w:cs="Arial"/>
          <w:lang w:val="en-IN"/>
        </w:rPr>
        <w:t xml:space="preserve"> Chatterjee M. Post Kala-azar dermal Leishmaniasis: An Update, for the book entitled "Recent Advances in Dermatology, Vol 3; Ed 1/e. Edited by- S. Ghosh.  ISBN: 9789351520887. pp. 154-175; 2014. Jaypee Brothers Ltd.</w:t>
      </w:r>
      <w:r>
        <w:rPr>
          <w:rFonts w:ascii="Arial" w:eastAsia="Calibri" w:hAnsi="Arial" w:cs="Arial"/>
          <w:lang w:val="en-IN"/>
        </w:rPr>
        <w:t xml:space="preserve"> </w:t>
      </w:r>
      <w:r w:rsidRPr="00BA52D9">
        <w:rPr>
          <w:rFonts w:ascii="Arial" w:eastAsia="Calibri" w:hAnsi="Arial" w:cs="Arial"/>
          <w:b/>
          <w:bCs/>
          <w:lang w:val="en-IN"/>
        </w:rPr>
        <w:t>Contributing author</w:t>
      </w:r>
    </w:p>
    <w:p w14:paraId="66B9050E" w14:textId="77777777" w:rsidR="009C3F2D" w:rsidRPr="0008230D" w:rsidRDefault="00000000" w:rsidP="009C3F2D">
      <w:pPr>
        <w:ind w:left="720"/>
        <w:rPr>
          <w:rFonts w:ascii="Arial" w:eastAsia="Calibri" w:hAnsi="Arial" w:cs="Arial"/>
          <w:lang w:val="en-IN"/>
        </w:rPr>
      </w:pPr>
    </w:p>
    <w:p w14:paraId="6303D90E" w14:textId="77777777" w:rsidR="009C3F2D" w:rsidRPr="0008230D" w:rsidRDefault="00000000" w:rsidP="009C3F2D">
      <w:pPr>
        <w:ind w:left="720" w:hanging="360"/>
        <w:rPr>
          <w:rFonts w:ascii="Arial" w:eastAsia="Calibri" w:hAnsi="Arial" w:cs="Arial"/>
          <w:lang w:val="en-IN"/>
        </w:rPr>
      </w:pPr>
      <w:r w:rsidRPr="0008230D">
        <w:rPr>
          <w:rFonts w:ascii="Arial" w:eastAsia="Calibri" w:hAnsi="Arial" w:cs="Arial"/>
          <w:lang w:val="en-IN"/>
        </w:rPr>
        <w:t xml:space="preserve">Chatterjee M, Saha P, Sarkar A, Ghosh S, Mukherjee S, Roy S, </w:t>
      </w:r>
      <w:r w:rsidRPr="0008230D">
        <w:rPr>
          <w:rFonts w:ascii="Arial" w:eastAsia="Calibri" w:hAnsi="Arial" w:cs="Arial"/>
          <w:b/>
          <w:bCs/>
          <w:lang w:val="en-IN"/>
        </w:rPr>
        <w:t>Mukhopadhyay D</w:t>
      </w:r>
      <w:r w:rsidRPr="0008230D">
        <w:rPr>
          <w:rFonts w:ascii="Arial" w:eastAsia="Calibri" w:hAnsi="Arial" w:cs="Arial"/>
          <w:lang w:val="en-IN"/>
        </w:rPr>
        <w:t xml:space="preserve">. Emerging Druggable Targets in Leishmaniasis, for the book </w:t>
      </w:r>
      <w:r w:rsidRPr="0008230D">
        <w:rPr>
          <w:rFonts w:ascii="Arial" w:eastAsia="Calibri" w:hAnsi="Arial" w:cs="Arial"/>
          <w:lang w:val="en-IN"/>
        </w:rPr>
        <w:t xml:space="preserve">entitled” Translational Research in New Drug Development” Eds. A. Ray and Gulati K. ISBN: 978-81-920546-1-7. pp: 309-340. 2012. </w:t>
      </w:r>
      <w:proofErr w:type="spellStart"/>
      <w:r w:rsidRPr="0008230D">
        <w:rPr>
          <w:rFonts w:ascii="Arial" w:eastAsia="Calibri" w:hAnsi="Arial" w:cs="Arial"/>
          <w:lang w:val="en-IN"/>
        </w:rPr>
        <w:t>Vidyanilyam</w:t>
      </w:r>
      <w:proofErr w:type="spellEnd"/>
      <w:r w:rsidRPr="0008230D">
        <w:rPr>
          <w:rFonts w:ascii="Arial" w:eastAsia="Calibri" w:hAnsi="Arial" w:cs="Arial"/>
          <w:lang w:val="en-IN"/>
        </w:rPr>
        <w:t xml:space="preserve"> </w:t>
      </w:r>
      <w:proofErr w:type="spellStart"/>
      <w:r w:rsidRPr="0008230D">
        <w:rPr>
          <w:rFonts w:ascii="Arial" w:eastAsia="Calibri" w:hAnsi="Arial" w:cs="Arial"/>
          <w:lang w:val="en-IN"/>
        </w:rPr>
        <w:t>Parakashan</w:t>
      </w:r>
      <w:proofErr w:type="spellEnd"/>
      <w:r w:rsidRPr="0008230D">
        <w:rPr>
          <w:rFonts w:ascii="Arial" w:eastAsia="Calibri" w:hAnsi="Arial" w:cs="Arial"/>
          <w:lang w:val="en-IN"/>
        </w:rPr>
        <w:t>.</w:t>
      </w:r>
      <w:r>
        <w:rPr>
          <w:rFonts w:ascii="Arial" w:eastAsia="Calibri" w:hAnsi="Arial" w:cs="Arial"/>
          <w:lang w:val="en-IN"/>
        </w:rPr>
        <w:t xml:space="preserve"> </w:t>
      </w:r>
      <w:r w:rsidRPr="00BA52D9">
        <w:rPr>
          <w:rFonts w:ascii="Arial" w:eastAsia="Calibri" w:hAnsi="Arial" w:cs="Arial"/>
          <w:b/>
          <w:bCs/>
          <w:lang w:val="en-IN"/>
        </w:rPr>
        <w:t>Contributing author</w:t>
      </w:r>
    </w:p>
    <w:bookmarkEnd w:id="4"/>
    <w:p w14:paraId="25AAC84D" w14:textId="77777777" w:rsidR="0034363C" w:rsidRDefault="00000000" w:rsidP="00561443">
      <w:pPr>
        <w:rPr>
          <w:rFonts w:ascii="Arial" w:eastAsia="Calibri" w:hAnsi="Arial" w:cs="Arial"/>
          <w:b/>
          <w:bCs/>
          <w:lang w:val="en-CA"/>
        </w:rPr>
      </w:pPr>
    </w:p>
    <w:p w14:paraId="23D30020" w14:textId="77777777" w:rsidR="0034363C" w:rsidRDefault="00000000" w:rsidP="00561443">
      <w:pPr>
        <w:rPr>
          <w:rFonts w:ascii="Arial" w:eastAsia="Calibri" w:hAnsi="Arial" w:cs="Arial"/>
          <w:b/>
          <w:bCs/>
          <w:lang w:val="en-CA"/>
        </w:rPr>
      </w:pPr>
    </w:p>
    <w:p w14:paraId="70B89068" w14:textId="77777777" w:rsidR="00561443" w:rsidRPr="0008230D" w:rsidRDefault="00000000" w:rsidP="00561443">
      <w:pPr>
        <w:rPr>
          <w:rFonts w:ascii="Arial" w:eastAsia="Calibri" w:hAnsi="Arial" w:cs="Arial"/>
          <w:b/>
          <w:bCs/>
          <w:lang w:val="en-CA"/>
        </w:rPr>
      </w:pPr>
      <w:r>
        <w:rPr>
          <w:rFonts w:ascii="Arial" w:eastAsia="Calibri" w:hAnsi="Arial" w:cs="Arial"/>
          <w:b/>
          <w:bCs/>
          <w:lang w:val="en-CA"/>
        </w:rPr>
        <w:t xml:space="preserve">IMPORTANT </w:t>
      </w:r>
      <w:r w:rsidRPr="0008230D">
        <w:rPr>
          <w:rFonts w:ascii="Arial" w:eastAsia="Calibri" w:hAnsi="Arial" w:cs="Arial"/>
          <w:b/>
          <w:bCs/>
          <w:lang w:val="en-CA"/>
        </w:rPr>
        <w:t>S</w:t>
      </w:r>
      <w:r w:rsidRPr="0008230D">
        <w:rPr>
          <w:rFonts w:ascii="Arial" w:eastAsia="Calibri" w:hAnsi="Arial" w:cs="Arial"/>
          <w:b/>
          <w:bCs/>
          <w:lang w:val="en-CA"/>
        </w:rPr>
        <w:t>ERVICE</w:t>
      </w:r>
      <w:r>
        <w:rPr>
          <w:rFonts w:ascii="Arial" w:eastAsia="Calibri" w:hAnsi="Arial" w:cs="Arial"/>
          <w:b/>
          <w:bCs/>
          <w:lang w:val="en-CA"/>
        </w:rPr>
        <w:t xml:space="preserve"> ROLES (LAST 3 YEARS)</w:t>
      </w:r>
    </w:p>
    <w:p w14:paraId="7388DC3D" w14:textId="77777777" w:rsidR="00CE3DD9" w:rsidRPr="0008230D" w:rsidRDefault="00000000">
      <w:pPr>
        <w:rPr>
          <w:rFonts w:ascii="Arial" w:eastAsia="Calibri" w:hAnsi="Arial" w:cs="Arial"/>
          <w:lang w:val="en-CA"/>
        </w:rPr>
      </w:pPr>
    </w:p>
    <w:p w14:paraId="6476171B" w14:textId="77777777" w:rsidR="00561443" w:rsidRPr="0008230D" w:rsidRDefault="00000000">
      <w:pPr>
        <w:rPr>
          <w:rFonts w:ascii="Arial" w:eastAsia="Calibri" w:hAnsi="Arial" w:cs="Arial"/>
          <w:lang w:val="en-CA"/>
        </w:rPr>
      </w:pPr>
      <w:r w:rsidRPr="00BA52D9">
        <w:rPr>
          <w:rFonts w:ascii="Arial" w:eastAsia="Calibri" w:hAnsi="Arial" w:cs="Arial"/>
          <w:b/>
          <w:bCs/>
          <w:lang w:val="en-CA"/>
        </w:rPr>
        <w:t>Peer reviewer of the following journals</w:t>
      </w:r>
      <w:r w:rsidRPr="0008230D">
        <w:rPr>
          <w:rFonts w:ascii="Arial" w:eastAsia="Calibri" w:hAnsi="Arial" w:cs="Arial"/>
          <w:lang w:val="en-CA"/>
        </w:rPr>
        <w:t>-</w:t>
      </w:r>
    </w:p>
    <w:p w14:paraId="216145E5" w14:textId="77777777" w:rsidR="00FC1944" w:rsidRPr="0008230D" w:rsidRDefault="00000000">
      <w:pPr>
        <w:rPr>
          <w:rFonts w:ascii="Arial" w:eastAsia="Calibri" w:hAnsi="Arial" w:cs="Arial"/>
          <w:lang w:val="en-CA"/>
        </w:rPr>
      </w:pPr>
    </w:p>
    <w:p w14:paraId="2BC328ED" w14:textId="77777777" w:rsidR="00FC1944" w:rsidRPr="0008230D" w:rsidRDefault="00000000" w:rsidP="00FC1944">
      <w:pPr>
        <w:rPr>
          <w:rFonts w:ascii="Arial" w:eastAsia="Calibri" w:hAnsi="Arial" w:cs="Arial"/>
          <w:lang w:val="en-IN"/>
        </w:rPr>
      </w:pPr>
      <w:r w:rsidRPr="0008230D">
        <w:rPr>
          <w:rFonts w:ascii="Arial" w:eastAsia="Calibri" w:hAnsi="Arial" w:cs="Arial"/>
          <w:lang w:val="en-IN"/>
        </w:rPr>
        <w:t>1. PLOS Neglected Tropical Diseases</w:t>
      </w:r>
    </w:p>
    <w:p w14:paraId="7905D18E" w14:textId="77777777" w:rsidR="00FC1944" w:rsidRPr="0008230D" w:rsidRDefault="00000000" w:rsidP="00FC1944">
      <w:pPr>
        <w:rPr>
          <w:rFonts w:ascii="Arial" w:eastAsia="Calibri" w:hAnsi="Arial" w:cs="Arial"/>
          <w:lang w:val="en-IN"/>
        </w:rPr>
      </w:pPr>
    </w:p>
    <w:p w14:paraId="6F451D09" w14:textId="77777777" w:rsidR="00FC1944" w:rsidRPr="0008230D" w:rsidRDefault="00000000" w:rsidP="00FC1944">
      <w:pPr>
        <w:rPr>
          <w:rFonts w:ascii="Arial" w:eastAsia="Calibri" w:hAnsi="Arial" w:cs="Arial"/>
          <w:lang w:val="en-IN"/>
        </w:rPr>
      </w:pPr>
      <w:r w:rsidRPr="0008230D">
        <w:rPr>
          <w:rFonts w:ascii="Arial" w:eastAsia="Calibri" w:hAnsi="Arial" w:cs="Arial"/>
          <w:lang w:val="en-IN"/>
        </w:rPr>
        <w:t>2. Frontiers in microbiology</w:t>
      </w:r>
    </w:p>
    <w:p w14:paraId="4977C433" w14:textId="77777777" w:rsidR="00FC1944" w:rsidRPr="0008230D" w:rsidRDefault="00000000" w:rsidP="00FC1944">
      <w:pPr>
        <w:rPr>
          <w:rFonts w:ascii="Arial" w:eastAsia="Calibri" w:hAnsi="Arial" w:cs="Arial"/>
          <w:lang w:val="en-IN"/>
        </w:rPr>
      </w:pPr>
    </w:p>
    <w:p w14:paraId="12AEC1F4" w14:textId="77777777" w:rsidR="00CD272E" w:rsidRDefault="00000000" w:rsidP="00CD272E">
      <w:pPr>
        <w:rPr>
          <w:rFonts w:ascii="Arial" w:eastAsia="Calibri" w:hAnsi="Arial" w:cs="Arial"/>
          <w:lang w:val="en-IN"/>
        </w:rPr>
      </w:pPr>
      <w:r w:rsidRPr="0008230D">
        <w:rPr>
          <w:rFonts w:ascii="Arial" w:eastAsia="Calibri" w:hAnsi="Arial" w:cs="Arial"/>
          <w:lang w:val="en-IN"/>
        </w:rPr>
        <w:t>3</w:t>
      </w:r>
      <w:r w:rsidRPr="0008230D">
        <w:rPr>
          <w:rFonts w:ascii="Arial" w:eastAsia="Calibri" w:hAnsi="Arial" w:cs="Arial"/>
          <w:lang w:val="en-IN"/>
        </w:rPr>
        <w:t>. Frontiers in cellular and infection microbiology</w:t>
      </w:r>
    </w:p>
    <w:p w14:paraId="555376EB" w14:textId="77777777" w:rsidR="00D85843" w:rsidRDefault="00000000" w:rsidP="00CD272E">
      <w:pPr>
        <w:rPr>
          <w:rFonts w:ascii="Arial" w:eastAsia="Calibri" w:hAnsi="Arial" w:cs="Arial"/>
          <w:lang w:val="en-IN"/>
        </w:rPr>
      </w:pPr>
    </w:p>
    <w:p w14:paraId="7E0607EF" w14:textId="77777777" w:rsidR="00D85843" w:rsidRDefault="00000000" w:rsidP="00CD272E">
      <w:pPr>
        <w:rPr>
          <w:rFonts w:ascii="Arial" w:eastAsia="Calibri" w:hAnsi="Arial" w:cs="Arial"/>
          <w:lang w:val="en-IN"/>
        </w:rPr>
      </w:pPr>
      <w:r>
        <w:rPr>
          <w:rFonts w:ascii="Arial" w:eastAsia="Calibri" w:hAnsi="Arial" w:cs="Arial"/>
          <w:lang w:val="en-IN"/>
        </w:rPr>
        <w:lastRenderedPageBreak/>
        <w:t>4. Frontiers in Medicine</w:t>
      </w:r>
    </w:p>
    <w:p w14:paraId="486B519C" w14:textId="77777777" w:rsidR="00D85843" w:rsidRDefault="00000000" w:rsidP="00CD272E">
      <w:pPr>
        <w:rPr>
          <w:rFonts w:ascii="Arial" w:eastAsia="Calibri" w:hAnsi="Arial" w:cs="Arial"/>
          <w:lang w:val="en-IN"/>
        </w:rPr>
      </w:pPr>
    </w:p>
    <w:p w14:paraId="5826BC31" w14:textId="77777777" w:rsidR="00D85843" w:rsidRDefault="00000000" w:rsidP="00CD272E">
      <w:pPr>
        <w:rPr>
          <w:rFonts w:ascii="Arial" w:eastAsia="Calibri" w:hAnsi="Arial" w:cs="Arial"/>
          <w:lang w:val="en-IN"/>
        </w:rPr>
      </w:pPr>
      <w:r>
        <w:rPr>
          <w:rFonts w:ascii="Arial" w:eastAsia="Calibri" w:hAnsi="Arial" w:cs="Arial"/>
          <w:lang w:val="en-IN"/>
        </w:rPr>
        <w:t>5. Acta Tropica</w:t>
      </w:r>
    </w:p>
    <w:p w14:paraId="610E7A91" w14:textId="77777777" w:rsidR="00D85843" w:rsidRDefault="00000000" w:rsidP="00CD272E">
      <w:pPr>
        <w:rPr>
          <w:rFonts w:ascii="Arial" w:eastAsia="Calibri" w:hAnsi="Arial" w:cs="Arial"/>
          <w:lang w:val="en-IN"/>
        </w:rPr>
      </w:pPr>
    </w:p>
    <w:p w14:paraId="0380F38E" w14:textId="77777777" w:rsidR="00D85843" w:rsidRDefault="00000000" w:rsidP="00CD272E">
      <w:pPr>
        <w:rPr>
          <w:rFonts w:ascii="Arial" w:eastAsia="Calibri" w:hAnsi="Arial" w:cs="Arial"/>
          <w:lang w:val="en-IN"/>
        </w:rPr>
      </w:pPr>
      <w:r>
        <w:rPr>
          <w:rFonts w:ascii="Arial" w:eastAsia="Calibri" w:hAnsi="Arial" w:cs="Arial"/>
          <w:lang w:val="en-IN"/>
        </w:rPr>
        <w:t>6. Phytomedicine</w:t>
      </w:r>
    </w:p>
    <w:p w14:paraId="050C5120" w14:textId="77777777" w:rsidR="00F06DFC" w:rsidRDefault="00000000" w:rsidP="00CD272E">
      <w:pPr>
        <w:rPr>
          <w:rFonts w:ascii="Arial" w:eastAsia="Calibri" w:hAnsi="Arial" w:cs="Arial"/>
          <w:lang w:val="en-IN"/>
        </w:rPr>
      </w:pPr>
    </w:p>
    <w:p w14:paraId="4490F77D" w14:textId="77777777" w:rsidR="00F06DFC" w:rsidRDefault="00000000" w:rsidP="00CD272E">
      <w:pPr>
        <w:rPr>
          <w:rFonts w:ascii="Arial" w:eastAsia="Calibri" w:hAnsi="Arial" w:cs="Arial"/>
          <w:lang w:val="en-IN"/>
        </w:rPr>
      </w:pPr>
      <w:r>
        <w:rPr>
          <w:rFonts w:ascii="Arial" w:eastAsia="Calibri" w:hAnsi="Arial" w:cs="Arial"/>
          <w:lang w:val="en-IN"/>
        </w:rPr>
        <w:t>7. Biological Trace element Research</w:t>
      </w:r>
    </w:p>
    <w:p w14:paraId="08735F77" w14:textId="77777777" w:rsidR="00F06DFC" w:rsidRDefault="00000000" w:rsidP="00CD272E">
      <w:pPr>
        <w:rPr>
          <w:rFonts w:ascii="Arial" w:eastAsia="Calibri" w:hAnsi="Arial" w:cs="Arial"/>
          <w:lang w:val="en-IN"/>
        </w:rPr>
      </w:pPr>
    </w:p>
    <w:p w14:paraId="4D21FEAB" w14:textId="77777777" w:rsidR="00F06DFC" w:rsidRDefault="00000000" w:rsidP="00CD272E">
      <w:pPr>
        <w:rPr>
          <w:rFonts w:ascii="Arial" w:eastAsia="Calibri" w:hAnsi="Arial" w:cs="Arial"/>
          <w:lang w:val="en-IN"/>
        </w:rPr>
      </w:pPr>
      <w:r>
        <w:rPr>
          <w:rFonts w:ascii="Arial" w:eastAsia="Calibri" w:hAnsi="Arial" w:cs="Arial"/>
          <w:lang w:val="en-IN"/>
        </w:rPr>
        <w:t>8. Frontiers in Parasitology (Editorial member)</w:t>
      </w:r>
    </w:p>
    <w:p w14:paraId="2C33C6EE" w14:textId="77777777" w:rsidR="00B7535E" w:rsidRDefault="00000000" w:rsidP="00CD272E">
      <w:pPr>
        <w:rPr>
          <w:rFonts w:ascii="Arial" w:eastAsia="Calibri" w:hAnsi="Arial" w:cs="Arial"/>
          <w:lang w:val="en-IN"/>
        </w:rPr>
      </w:pPr>
    </w:p>
    <w:p w14:paraId="59636603" w14:textId="77777777" w:rsidR="00DB4D67" w:rsidRDefault="00000000" w:rsidP="00CD272E">
      <w:pPr>
        <w:rPr>
          <w:rFonts w:ascii="Arial" w:eastAsia="Calibri" w:hAnsi="Arial" w:cs="Arial"/>
          <w:lang w:val="en-IN"/>
        </w:rPr>
      </w:pPr>
      <w:r>
        <w:rPr>
          <w:rFonts w:ascii="Arial" w:eastAsia="Calibri" w:hAnsi="Arial" w:cs="Arial"/>
          <w:lang w:val="en-IN"/>
        </w:rPr>
        <w:t>9. Microbiology Spectrum</w:t>
      </w:r>
    </w:p>
    <w:p w14:paraId="554D5ADA" w14:textId="77777777" w:rsidR="00DB4D67" w:rsidRDefault="00000000" w:rsidP="00CD272E">
      <w:pPr>
        <w:rPr>
          <w:rFonts w:ascii="Arial" w:eastAsia="Calibri" w:hAnsi="Arial" w:cs="Arial"/>
          <w:lang w:val="en-IN"/>
        </w:rPr>
      </w:pPr>
    </w:p>
    <w:p w14:paraId="13A34E44" w14:textId="77777777" w:rsidR="00DB4D67" w:rsidRDefault="00000000" w:rsidP="00CD272E">
      <w:pPr>
        <w:rPr>
          <w:rFonts w:ascii="Arial" w:eastAsia="Calibri" w:hAnsi="Arial" w:cs="Arial"/>
          <w:lang w:val="en-IN"/>
        </w:rPr>
      </w:pPr>
      <w:r>
        <w:rPr>
          <w:rFonts w:ascii="Arial" w:eastAsia="Calibri" w:hAnsi="Arial" w:cs="Arial"/>
          <w:lang w:val="en-IN"/>
        </w:rPr>
        <w:t>10. Proceedings of National Academy of Sciences, India</w:t>
      </w:r>
    </w:p>
    <w:p w14:paraId="7AFE3DD9" w14:textId="77777777" w:rsidR="00DB4D67" w:rsidRDefault="00000000" w:rsidP="00CD272E">
      <w:pPr>
        <w:rPr>
          <w:rFonts w:ascii="Arial" w:eastAsia="Calibri" w:hAnsi="Arial" w:cs="Arial"/>
          <w:lang w:val="en-IN"/>
        </w:rPr>
      </w:pPr>
    </w:p>
    <w:p w14:paraId="0697A20D" w14:textId="77777777" w:rsidR="00DB4D67" w:rsidRDefault="00000000" w:rsidP="00CD272E">
      <w:pPr>
        <w:rPr>
          <w:rFonts w:ascii="Arial" w:eastAsia="Calibri" w:hAnsi="Arial" w:cs="Arial"/>
          <w:lang w:val="en-IN"/>
        </w:rPr>
      </w:pPr>
      <w:r>
        <w:rPr>
          <w:rFonts w:ascii="Arial" w:eastAsia="Calibri" w:hAnsi="Arial" w:cs="Arial"/>
          <w:lang w:val="en-IN"/>
        </w:rPr>
        <w:t>11. Transactions of Royal Society of Tropical Medicine and Hygiene</w:t>
      </w:r>
    </w:p>
    <w:p w14:paraId="023075B6" w14:textId="77777777" w:rsidR="00934A5F" w:rsidRDefault="00000000" w:rsidP="00CD272E">
      <w:pPr>
        <w:rPr>
          <w:rFonts w:ascii="Arial" w:eastAsia="Calibri" w:hAnsi="Arial" w:cs="Arial"/>
          <w:lang w:val="en-IN"/>
        </w:rPr>
      </w:pPr>
    </w:p>
    <w:p w14:paraId="1820884F" w14:textId="77777777" w:rsidR="00934A5F" w:rsidRDefault="00000000" w:rsidP="00CD272E">
      <w:pPr>
        <w:rPr>
          <w:rFonts w:ascii="Arial" w:eastAsia="Calibri" w:hAnsi="Arial" w:cs="Arial"/>
          <w:lang w:val="en-IN"/>
        </w:rPr>
      </w:pPr>
      <w:r>
        <w:rPr>
          <w:rFonts w:ascii="Arial" w:eastAsia="Calibri" w:hAnsi="Arial" w:cs="Arial"/>
          <w:lang w:val="en-IN"/>
        </w:rPr>
        <w:t>12. Frontiers in Immunology</w:t>
      </w:r>
    </w:p>
    <w:p w14:paraId="3319F33A" w14:textId="77777777" w:rsidR="00B7535E" w:rsidRDefault="00000000" w:rsidP="00B7535E">
      <w:pPr>
        <w:rPr>
          <w:rFonts w:ascii="Arial" w:eastAsia="Calibri" w:hAnsi="Arial" w:cs="Arial"/>
          <w:b/>
          <w:lang w:val="en-CA"/>
        </w:rPr>
      </w:pPr>
    </w:p>
    <w:p w14:paraId="0594CF37" w14:textId="77777777" w:rsidR="00B7535E" w:rsidRPr="00FA4C90" w:rsidRDefault="00000000" w:rsidP="00B7535E">
      <w:pPr>
        <w:rPr>
          <w:rFonts w:ascii="Arial" w:eastAsia="Calibri" w:hAnsi="Arial" w:cs="Arial"/>
          <w:b/>
          <w:lang w:val="en-CA"/>
        </w:rPr>
      </w:pPr>
      <w:r w:rsidRPr="00FA4C90">
        <w:rPr>
          <w:rFonts w:ascii="Arial" w:eastAsia="Calibri" w:hAnsi="Arial" w:cs="Arial"/>
          <w:b/>
          <w:lang w:val="en-CA"/>
        </w:rPr>
        <w:t>INVITED TALKS</w:t>
      </w:r>
    </w:p>
    <w:p w14:paraId="38DE2DF9" w14:textId="77777777" w:rsidR="00B7535E" w:rsidRDefault="00000000" w:rsidP="00B7535E">
      <w:pPr>
        <w:rPr>
          <w:rFonts w:ascii="Arial" w:eastAsia="Calibri" w:hAnsi="Arial" w:cs="Arial"/>
          <w:u w:val="single"/>
          <w:lang w:val="en-CA"/>
        </w:rPr>
      </w:pPr>
    </w:p>
    <w:p w14:paraId="3E967DC0" w14:textId="77777777" w:rsidR="00D404C5" w:rsidRPr="00D404C5" w:rsidRDefault="00000000" w:rsidP="00B7535E">
      <w:pPr>
        <w:rPr>
          <w:rFonts w:ascii="Arial" w:eastAsia="Calibri" w:hAnsi="Arial" w:cs="Arial"/>
          <w:lang w:val="en-CA"/>
        </w:rPr>
      </w:pPr>
      <w:r w:rsidRPr="00383824">
        <w:rPr>
          <w:rFonts w:ascii="Arial" w:eastAsia="Calibri" w:hAnsi="Arial" w:cs="Arial"/>
          <w:sz w:val="22"/>
          <w:szCs w:val="22"/>
          <w:lang w:val="en-CA"/>
        </w:rPr>
        <w:t xml:space="preserve">2021- </w:t>
      </w:r>
      <w:r w:rsidRPr="00383824">
        <w:rPr>
          <w:rFonts w:ascii="Arial" w:eastAsia="Calibri" w:hAnsi="Arial" w:cs="Arial"/>
          <w:sz w:val="22"/>
          <w:szCs w:val="22"/>
          <w:lang w:val="en-CA"/>
        </w:rPr>
        <w:t xml:space="preserve">“A story of identification of Toxoplasma virulence factor to mechanism of parasite clearance” in Institute foundation day lecture series organized by </w:t>
      </w:r>
      <w:r w:rsidRPr="00383824">
        <w:rPr>
          <w:rFonts w:ascii="Arial" w:eastAsia="Calibri" w:hAnsi="Arial" w:cs="Arial"/>
          <w:sz w:val="22"/>
          <w:szCs w:val="22"/>
          <w:lang w:val="en-CA"/>
        </w:rPr>
        <w:t>National Institute of Biomedical Genomics, Kalyani, West Bengal on Aug 6</w:t>
      </w:r>
      <w:r w:rsidRPr="00383824">
        <w:rPr>
          <w:rFonts w:ascii="Arial" w:eastAsia="Calibri" w:hAnsi="Arial" w:cs="Arial"/>
          <w:sz w:val="22"/>
          <w:szCs w:val="22"/>
          <w:vertAlign w:val="superscript"/>
          <w:lang w:val="en-CA"/>
        </w:rPr>
        <w:t>th</w:t>
      </w:r>
      <w:r>
        <w:rPr>
          <w:rFonts w:ascii="Arial" w:eastAsia="Calibri" w:hAnsi="Arial" w:cs="Arial"/>
          <w:lang w:val="en-CA"/>
        </w:rPr>
        <w:t>.</w:t>
      </w:r>
    </w:p>
    <w:p w14:paraId="2E6315DA" w14:textId="77777777" w:rsidR="00D404C5" w:rsidRDefault="00000000" w:rsidP="00B7535E">
      <w:pPr>
        <w:rPr>
          <w:rFonts w:ascii="Arial" w:eastAsia="Calibri" w:hAnsi="Arial" w:cs="Arial"/>
          <w:sz w:val="22"/>
          <w:szCs w:val="22"/>
          <w:lang w:val="en-CA"/>
        </w:rPr>
      </w:pPr>
    </w:p>
    <w:p w14:paraId="2A4A23A3" w14:textId="77777777" w:rsidR="00D85843" w:rsidRDefault="00000000" w:rsidP="00B7535E">
      <w:pPr>
        <w:rPr>
          <w:rFonts w:ascii="Arial" w:eastAsia="Calibri" w:hAnsi="Arial" w:cs="Arial"/>
          <w:sz w:val="22"/>
          <w:szCs w:val="22"/>
          <w:lang w:val="en-CA"/>
        </w:rPr>
      </w:pPr>
      <w:r>
        <w:rPr>
          <w:rFonts w:ascii="Arial" w:eastAsia="Calibri" w:hAnsi="Arial" w:cs="Arial"/>
          <w:sz w:val="22"/>
          <w:szCs w:val="22"/>
          <w:lang w:val="en-CA"/>
        </w:rPr>
        <w:t>2021-</w:t>
      </w:r>
      <w:r>
        <w:rPr>
          <w:rFonts w:ascii="Arial" w:eastAsia="Calibri" w:hAnsi="Arial" w:cs="Arial"/>
          <w:sz w:val="22"/>
          <w:szCs w:val="22"/>
          <w:lang w:val="en-CA"/>
        </w:rPr>
        <w:t xml:space="preserve"> “</w:t>
      </w:r>
      <w:r w:rsidRPr="00D404C5">
        <w:rPr>
          <w:rFonts w:ascii="Arial" w:eastAsia="Calibri" w:hAnsi="Arial" w:cs="Arial"/>
          <w:sz w:val="22"/>
          <w:szCs w:val="22"/>
          <w:lang w:val="en-CA"/>
        </w:rPr>
        <w:t>Interferon gamma, Toxoplasma, and human fibroblasts: A story of identification of parasite virulence factors to mechanism of parasite clearance</w:t>
      </w:r>
      <w:r>
        <w:rPr>
          <w:rFonts w:ascii="Arial" w:eastAsia="Calibri" w:hAnsi="Arial" w:cs="Arial"/>
          <w:sz w:val="22"/>
          <w:szCs w:val="22"/>
          <w:lang w:val="en-CA"/>
        </w:rPr>
        <w:t>” in Online Webinar organized</w:t>
      </w:r>
      <w:r>
        <w:rPr>
          <w:rFonts w:ascii="Arial" w:eastAsia="Calibri" w:hAnsi="Arial" w:cs="Arial"/>
          <w:sz w:val="22"/>
          <w:szCs w:val="22"/>
          <w:lang w:val="en-CA"/>
        </w:rPr>
        <w:t xml:space="preserve"> by </w:t>
      </w:r>
      <w:r w:rsidRPr="00D404C5">
        <w:rPr>
          <w:rFonts w:ascii="Arial" w:eastAsia="Calibri" w:hAnsi="Arial" w:cs="Arial"/>
          <w:sz w:val="22"/>
          <w:szCs w:val="22"/>
          <w:lang w:val="en-CA"/>
        </w:rPr>
        <w:t>Dept. of Biotechnology</w:t>
      </w:r>
      <w:r>
        <w:rPr>
          <w:rFonts w:ascii="Arial" w:eastAsia="Calibri" w:hAnsi="Arial" w:cs="Arial"/>
          <w:sz w:val="22"/>
          <w:szCs w:val="22"/>
          <w:lang w:val="en-CA"/>
        </w:rPr>
        <w:t>, Brainware University, Barasat, West Bengal, on May 29</w:t>
      </w:r>
      <w:r w:rsidRPr="00D404C5">
        <w:rPr>
          <w:rFonts w:ascii="Arial" w:eastAsia="Calibri" w:hAnsi="Arial" w:cs="Arial"/>
          <w:sz w:val="22"/>
          <w:szCs w:val="22"/>
          <w:vertAlign w:val="superscript"/>
          <w:lang w:val="en-CA"/>
        </w:rPr>
        <w:t>th</w:t>
      </w:r>
      <w:r>
        <w:rPr>
          <w:rFonts w:ascii="Arial" w:eastAsia="Calibri" w:hAnsi="Arial" w:cs="Arial"/>
          <w:sz w:val="22"/>
          <w:szCs w:val="22"/>
          <w:lang w:val="en-CA"/>
        </w:rPr>
        <w:t>.</w:t>
      </w:r>
    </w:p>
    <w:p w14:paraId="7945FD14" w14:textId="77777777" w:rsidR="00383824" w:rsidRDefault="00000000" w:rsidP="00B7535E">
      <w:pPr>
        <w:rPr>
          <w:rFonts w:ascii="Arial" w:eastAsia="Calibri" w:hAnsi="Arial" w:cs="Arial"/>
          <w:sz w:val="22"/>
          <w:szCs w:val="22"/>
          <w:lang w:val="en-CA"/>
        </w:rPr>
      </w:pPr>
    </w:p>
    <w:p w14:paraId="0D0AD271" w14:textId="77777777" w:rsidR="00B7535E" w:rsidRPr="006910FF" w:rsidRDefault="00000000" w:rsidP="00B7535E">
      <w:pPr>
        <w:rPr>
          <w:rFonts w:ascii="Arial" w:eastAsia="Calibri" w:hAnsi="Arial" w:cs="Arial"/>
          <w:sz w:val="22"/>
          <w:szCs w:val="22"/>
          <w:lang w:val="en-IN"/>
        </w:rPr>
      </w:pPr>
      <w:r w:rsidRPr="006910FF">
        <w:rPr>
          <w:rFonts w:ascii="Arial" w:eastAsia="Calibri" w:hAnsi="Arial" w:cs="Arial"/>
          <w:sz w:val="22"/>
          <w:szCs w:val="22"/>
          <w:lang w:val="en-CA"/>
        </w:rPr>
        <w:t xml:space="preserve">2014 </w:t>
      </w:r>
      <w:r>
        <w:rPr>
          <w:rFonts w:ascii="Arial" w:eastAsia="Calibri" w:hAnsi="Arial" w:cs="Arial"/>
          <w:sz w:val="22"/>
          <w:szCs w:val="22"/>
          <w:lang w:val="en-CA"/>
        </w:rPr>
        <w:t>–</w:t>
      </w:r>
      <w:r w:rsidRPr="006910FF">
        <w:rPr>
          <w:rFonts w:ascii="Arial" w:eastAsia="Calibri" w:hAnsi="Arial" w:cs="Arial"/>
          <w:sz w:val="22"/>
          <w:szCs w:val="22"/>
          <w:lang w:val="en-CA"/>
        </w:rPr>
        <w:t xml:space="preserve"> </w:t>
      </w:r>
      <w:r>
        <w:rPr>
          <w:rFonts w:ascii="Arial" w:eastAsia="Calibri" w:hAnsi="Arial" w:cs="Arial"/>
          <w:b/>
          <w:sz w:val="22"/>
          <w:szCs w:val="22"/>
          <w:lang w:val="en-IN"/>
        </w:rPr>
        <w:t>“</w:t>
      </w:r>
      <w:r w:rsidRPr="006910FF">
        <w:rPr>
          <w:rFonts w:ascii="Arial" w:eastAsia="Calibri" w:hAnsi="Arial" w:cs="Arial"/>
          <w:sz w:val="22"/>
          <w:szCs w:val="22"/>
          <w:lang w:val="en-IN"/>
        </w:rPr>
        <w:t>An outlook of analytical techniques in Therapeutic Drug Monitoring</w:t>
      </w:r>
      <w:r>
        <w:rPr>
          <w:rFonts w:ascii="Arial" w:eastAsia="Calibri" w:hAnsi="Arial" w:cs="Arial"/>
          <w:sz w:val="22"/>
          <w:szCs w:val="22"/>
          <w:lang w:val="en-IN"/>
        </w:rPr>
        <w:t>”</w:t>
      </w:r>
      <w:r w:rsidRPr="006910FF">
        <w:rPr>
          <w:rFonts w:ascii="Arial" w:eastAsia="Calibri" w:hAnsi="Arial" w:cs="Arial"/>
          <w:sz w:val="22"/>
          <w:szCs w:val="22"/>
          <w:lang w:val="en-IN"/>
        </w:rPr>
        <w:t xml:space="preserve"> in One day symposium on Therapeutic drug monitoring at Calcutta School of Tropical Medicine, Kolkata on Nov 11.</w:t>
      </w:r>
    </w:p>
    <w:p w14:paraId="7337FB5C" w14:textId="77777777" w:rsidR="00B7535E" w:rsidRPr="00FA4C90" w:rsidRDefault="00000000" w:rsidP="00B7535E">
      <w:pPr>
        <w:rPr>
          <w:rFonts w:ascii="Arial" w:eastAsia="Calibri" w:hAnsi="Arial" w:cs="Arial"/>
          <w:lang w:val="en-CA"/>
        </w:rPr>
      </w:pPr>
    </w:p>
    <w:p w14:paraId="45B2EF1C" w14:textId="77777777" w:rsidR="00B7535E" w:rsidRDefault="00000000" w:rsidP="00B7535E">
      <w:pPr>
        <w:rPr>
          <w:rFonts w:ascii="Arial" w:eastAsia="Calibri" w:hAnsi="Arial" w:cs="Arial"/>
          <w:sz w:val="22"/>
          <w:szCs w:val="22"/>
          <w:lang w:val="en-CA"/>
        </w:rPr>
      </w:pPr>
      <w:r w:rsidRPr="006910FF">
        <w:rPr>
          <w:rFonts w:ascii="Arial" w:eastAsia="Calibri" w:hAnsi="Arial" w:cs="Arial"/>
          <w:sz w:val="22"/>
          <w:szCs w:val="22"/>
          <w:lang w:val="en-CA"/>
        </w:rPr>
        <w:t xml:space="preserve">2013 </w:t>
      </w:r>
      <w:r>
        <w:rPr>
          <w:rFonts w:ascii="Arial" w:eastAsia="Calibri" w:hAnsi="Arial" w:cs="Arial"/>
          <w:sz w:val="22"/>
          <w:szCs w:val="22"/>
          <w:lang w:val="en-CA"/>
        </w:rPr>
        <w:t>–</w:t>
      </w:r>
      <w:r w:rsidRPr="006910FF">
        <w:rPr>
          <w:rFonts w:ascii="Arial" w:eastAsia="Calibri" w:hAnsi="Arial" w:cs="Arial"/>
          <w:sz w:val="22"/>
          <w:szCs w:val="22"/>
          <w:lang w:val="en-CA"/>
        </w:rPr>
        <w:t xml:space="preserve"> </w:t>
      </w:r>
      <w:r>
        <w:rPr>
          <w:rFonts w:ascii="Arial" w:eastAsia="Calibri" w:hAnsi="Arial" w:cs="Arial"/>
          <w:sz w:val="22"/>
          <w:szCs w:val="22"/>
          <w:lang w:val="en-CA"/>
        </w:rPr>
        <w:t>“</w:t>
      </w:r>
      <w:r w:rsidRPr="006910FF">
        <w:rPr>
          <w:rFonts w:ascii="Arial" w:eastAsia="Calibri" w:hAnsi="Arial" w:cs="Arial"/>
          <w:sz w:val="22"/>
          <w:szCs w:val="22"/>
          <w:lang w:val="en-CA"/>
        </w:rPr>
        <w:t>Host immunity is regulated by alternatively polarized macrophages in Indian post kala-azar dermal leishmaniasis</w:t>
      </w:r>
      <w:r>
        <w:rPr>
          <w:rFonts w:ascii="Arial" w:eastAsia="Calibri" w:hAnsi="Arial" w:cs="Arial"/>
          <w:sz w:val="22"/>
          <w:szCs w:val="22"/>
          <w:lang w:val="en-CA"/>
        </w:rPr>
        <w:t>”</w:t>
      </w:r>
      <w:r w:rsidRPr="006910FF">
        <w:rPr>
          <w:rFonts w:ascii="Arial" w:eastAsia="Calibri" w:hAnsi="Arial" w:cs="Arial"/>
          <w:sz w:val="22"/>
          <w:szCs w:val="22"/>
          <w:lang w:val="en-CA"/>
        </w:rPr>
        <w:t>. Ranbaxy Science Scholar Awards 2013 Scholarships for Young Scientists at Gurgaon on Oct 18</w:t>
      </w:r>
      <w:r>
        <w:rPr>
          <w:rFonts w:ascii="Arial" w:eastAsia="Calibri" w:hAnsi="Arial" w:cs="Arial"/>
          <w:sz w:val="22"/>
          <w:szCs w:val="22"/>
          <w:lang w:val="en-CA"/>
        </w:rPr>
        <w:t>.</w:t>
      </w:r>
    </w:p>
    <w:p w14:paraId="7C8BD438" w14:textId="77777777" w:rsidR="00B7535E" w:rsidRDefault="00000000" w:rsidP="00B7535E">
      <w:pPr>
        <w:rPr>
          <w:rFonts w:ascii="Arial" w:eastAsia="Calibri" w:hAnsi="Arial" w:cs="Arial"/>
          <w:sz w:val="22"/>
          <w:szCs w:val="22"/>
          <w:lang w:val="en-CA"/>
        </w:rPr>
      </w:pPr>
    </w:p>
    <w:p w14:paraId="1B595A63" w14:textId="77777777" w:rsidR="00B7535E" w:rsidRPr="006910FF" w:rsidRDefault="00000000" w:rsidP="00B7535E">
      <w:pPr>
        <w:rPr>
          <w:rFonts w:ascii="Arial" w:eastAsia="Calibri" w:hAnsi="Arial" w:cs="Arial"/>
          <w:sz w:val="22"/>
          <w:szCs w:val="22"/>
          <w:lang w:val="en-CA"/>
        </w:rPr>
      </w:pPr>
      <w:r>
        <w:rPr>
          <w:rFonts w:ascii="Arial" w:eastAsia="Calibri" w:hAnsi="Arial" w:cs="Arial"/>
          <w:sz w:val="22"/>
          <w:szCs w:val="22"/>
          <w:lang w:val="en-CA"/>
        </w:rPr>
        <w:t>2013 – “</w:t>
      </w:r>
      <w:r w:rsidRPr="006910FF">
        <w:rPr>
          <w:rFonts w:ascii="Arial" w:eastAsia="Calibri" w:hAnsi="Arial" w:cs="Arial"/>
          <w:sz w:val="22"/>
          <w:szCs w:val="22"/>
          <w:lang w:val="en-CA"/>
        </w:rPr>
        <w:t>Analyzing protein phosphorylation by flow cytometry: A revolutionary approach</w:t>
      </w:r>
      <w:r>
        <w:rPr>
          <w:rFonts w:ascii="Arial" w:eastAsia="Calibri" w:hAnsi="Arial" w:cs="Arial"/>
          <w:sz w:val="22"/>
          <w:szCs w:val="22"/>
          <w:lang w:val="en-CA"/>
        </w:rPr>
        <w:t>”</w:t>
      </w:r>
      <w:r w:rsidRPr="006910FF">
        <w:rPr>
          <w:rFonts w:ascii="Arial" w:eastAsia="Calibri" w:hAnsi="Arial" w:cs="Arial"/>
          <w:sz w:val="22"/>
          <w:szCs w:val="22"/>
          <w:lang w:val="en-CA"/>
        </w:rPr>
        <w:t xml:space="preserve"> </w:t>
      </w:r>
      <w:r>
        <w:rPr>
          <w:rFonts w:ascii="Arial" w:eastAsia="Calibri" w:hAnsi="Arial" w:cs="Arial"/>
          <w:sz w:val="22"/>
          <w:szCs w:val="22"/>
          <w:lang w:val="en-CA"/>
        </w:rPr>
        <w:t xml:space="preserve">in </w:t>
      </w:r>
      <w:r w:rsidRPr="006910FF">
        <w:rPr>
          <w:rFonts w:ascii="Arial" w:eastAsia="Calibri" w:hAnsi="Arial" w:cs="Arial"/>
          <w:sz w:val="22"/>
          <w:szCs w:val="22"/>
          <w:lang w:val="en-CA"/>
        </w:rPr>
        <w:t>one day symposium on ‘Applications of Flow Cytometry in Redox Biology’ organized by The Cytometry Society (TCS) and Inst. of Post Graduate Medical Education and Research (IPGME&amp;R), Kolkata, April 26</w:t>
      </w:r>
      <w:r w:rsidRPr="006910FF">
        <w:rPr>
          <w:rFonts w:ascii="Arial" w:eastAsia="Calibri" w:hAnsi="Arial" w:cs="Arial"/>
          <w:sz w:val="22"/>
          <w:szCs w:val="22"/>
          <w:vertAlign w:val="superscript"/>
          <w:lang w:val="en-CA"/>
        </w:rPr>
        <w:t>th</w:t>
      </w:r>
      <w:r>
        <w:rPr>
          <w:rFonts w:ascii="Arial" w:eastAsia="Calibri" w:hAnsi="Arial" w:cs="Arial"/>
          <w:sz w:val="22"/>
          <w:szCs w:val="22"/>
          <w:lang w:val="en-CA"/>
        </w:rPr>
        <w:t>.</w:t>
      </w:r>
      <w:r w:rsidRPr="00FA4C90">
        <w:rPr>
          <w:rFonts w:ascii="Arial" w:eastAsia="Calibri" w:hAnsi="Arial" w:cs="Arial"/>
          <w:lang w:val="en-CA"/>
        </w:rPr>
        <w:tab/>
      </w:r>
      <w:r w:rsidRPr="00FA4C90">
        <w:rPr>
          <w:rFonts w:ascii="Arial" w:eastAsia="Calibri" w:hAnsi="Arial" w:cs="Arial"/>
          <w:lang w:val="en-CA"/>
        </w:rPr>
        <w:tab/>
      </w:r>
      <w:r w:rsidRPr="00FA4C90">
        <w:rPr>
          <w:rFonts w:ascii="Arial" w:eastAsia="Calibri" w:hAnsi="Arial" w:cs="Arial"/>
          <w:lang w:val="en-CA"/>
        </w:rPr>
        <w:tab/>
      </w:r>
      <w:r>
        <w:rPr>
          <w:rFonts w:ascii="Arial" w:eastAsia="Calibri" w:hAnsi="Arial" w:cs="Arial"/>
        </w:rPr>
        <w:tab/>
        <w:t xml:space="preserve">             </w:t>
      </w:r>
    </w:p>
    <w:p w14:paraId="4DED4D20" w14:textId="77777777" w:rsidR="00B7535E" w:rsidRPr="00FA4C90" w:rsidRDefault="00000000" w:rsidP="00B7535E">
      <w:pPr>
        <w:rPr>
          <w:rFonts w:ascii="Arial" w:eastAsia="Calibri" w:hAnsi="Arial" w:cs="Arial"/>
          <w:lang w:val="en-CA"/>
        </w:rPr>
      </w:pPr>
    </w:p>
    <w:p w14:paraId="23B49134" w14:textId="77777777" w:rsidR="00B7535E" w:rsidRPr="00FA4C90" w:rsidRDefault="00000000" w:rsidP="00B7535E">
      <w:pPr>
        <w:rPr>
          <w:rFonts w:ascii="Arial" w:eastAsia="Calibri" w:hAnsi="Arial" w:cs="Arial"/>
          <w:b/>
          <w:lang w:val="en-CA"/>
        </w:rPr>
      </w:pPr>
      <w:r w:rsidRPr="00FA4C90">
        <w:rPr>
          <w:rFonts w:ascii="Arial" w:eastAsia="Calibri" w:hAnsi="Arial" w:cs="Arial"/>
          <w:b/>
          <w:lang w:val="en-CA"/>
        </w:rPr>
        <w:t>PODIUM PRESENTATIONS</w:t>
      </w:r>
    </w:p>
    <w:p w14:paraId="613343CB" w14:textId="77777777" w:rsidR="00B7535E" w:rsidRPr="00FA4C90" w:rsidRDefault="00000000" w:rsidP="00B7535E">
      <w:pPr>
        <w:rPr>
          <w:rFonts w:ascii="Arial" w:eastAsia="Calibri" w:hAnsi="Arial" w:cs="Arial"/>
          <w:b/>
          <w:lang w:val="en-CA"/>
        </w:rPr>
      </w:pPr>
    </w:p>
    <w:p w14:paraId="06BC9CAA" w14:textId="77777777" w:rsidR="00B7535E" w:rsidRPr="00896839" w:rsidRDefault="00000000" w:rsidP="00B7535E">
      <w:pPr>
        <w:rPr>
          <w:rFonts w:ascii="Arial" w:eastAsia="Calibri" w:hAnsi="Arial" w:cs="Arial"/>
          <w:sz w:val="22"/>
          <w:szCs w:val="22"/>
          <w:lang w:val="en-CA"/>
        </w:rPr>
      </w:pPr>
      <w:r w:rsidRPr="00896839">
        <w:rPr>
          <w:rFonts w:ascii="Arial" w:eastAsia="Calibri" w:hAnsi="Arial" w:cs="Arial"/>
          <w:sz w:val="22"/>
          <w:szCs w:val="22"/>
          <w:lang w:val="en-CA"/>
        </w:rPr>
        <w:t>2018</w:t>
      </w:r>
      <w:r w:rsidRPr="00896839">
        <w:rPr>
          <w:rFonts w:ascii="Arial" w:eastAsia="Calibri" w:hAnsi="Arial" w:cs="Arial"/>
          <w:b/>
          <w:sz w:val="22"/>
          <w:szCs w:val="22"/>
          <w:lang w:val="en-CA"/>
        </w:rPr>
        <w:t xml:space="preserve"> </w:t>
      </w:r>
      <w:r w:rsidRPr="00896839">
        <w:rPr>
          <w:rFonts w:ascii="Arial" w:eastAsia="Calibri" w:hAnsi="Arial" w:cs="Arial"/>
          <w:sz w:val="22"/>
          <w:szCs w:val="22"/>
          <w:lang w:val="en-CA"/>
        </w:rPr>
        <w:t xml:space="preserve">– </w:t>
      </w:r>
      <w:r w:rsidRPr="00896839">
        <w:rPr>
          <w:rFonts w:ascii="Arial" w:eastAsia="Calibri" w:hAnsi="Arial" w:cs="Arial"/>
          <w:b/>
          <w:sz w:val="22"/>
          <w:szCs w:val="22"/>
          <w:lang w:val="en-IN"/>
        </w:rPr>
        <w:t xml:space="preserve">Mukhopadhyay D, </w:t>
      </w:r>
      <w:r w:rsidRPr="00896839">
        <w:rPr>
          <w:rFonts w:ascii="Arial" w:eastAsia="Calibri" w:hAnsi="Arial" w:cs="Arial"/>
          <w:sz w:val="22"/>
          <w:szCs w:val="22"/>
          <w:lang w:val="en-IN"/>
        </w:rPr>
        <w:t>Sangare LO, Saeij JP</w:t>
      </w:r>
      <w:r w:rsidRPr="00896839">
        <w:rPr>
          <w:rFonts w:ascii="Arial" w:eastAsia="Calibri" w:hAnsi="Arial" w:cs="Arial"/>
          <w:b/>
          <w:sz w:val="22"/>
          <w:szCs w:val="22"/>
          <w:lang w:val="en-IN"/>
        </w:rPr>
        <w:t>. “</w:t>
      </w:r>
      <w:r w:rsidRPr="00896839">
        <w:rPr>
          <w:rFonts w:ascii="Arial" w:eastAsia="Calibri" w:hAnsi="Arial" w:cs="Arial"/>
          <w:i/>
          <w:sz w:val="22"/>
          <w:szCs w:val="22"/>
          <w:lang w:val="en-IN"/>
        </w:rPr>
        <w:t>Toxoplasma</w:t>
      </w:r>
      <w:r w:rsidRPr="00896839">
        <w:rPr>
          <w:rFonts w:ascii="Arial" w:eastAsia="Calibri" w:hAnsi="Arial" w:cs="Arial"/>
          <w:sz w:val="22"/>
          <w:szCs w:val="22"/>
          <w:lang w:val="en-IN"/>
        </w:rPr>
        <w:t xml:space="preserve"> effector GRA15 enhances inflammasome induced cell death in human primary fibroblasts</w:t>
      </w:r>
      <w:r w:rsidRPr="00896839">
        <w:rPr>
          <w:rFonts w:ascii="Arial" w:eastAsia="Calibri" w:hAnsi="Arial" w:cs="Arial"/>
          <w:sz w:val="22"/>
          <w:szCs w:val="22"/>
          <w:lang w:val="en-CA"/>
        </w:rPr>
        <w:t xml:space="preserve">”. </w:t>
      </w:r>
      <w:r w:rsidRPr="00896839">
        <w:rPr>
          <w:rFonts w:ascii="Arial" w:eastAsia="Calibri" w:hAnsi="Arial" w:cs="Arial"/>
          <w:sz w:val="22"/>
          <w:szCs w:val="22"/>
          <w:lang w:val="en-IN"/>
        </w:rPr>
        <w:t>Host-Microbe and Pathogenesis seminar series</w:t>
      </w:r>
      <w:r w:rsidRPr="00896839">
        <w:rPr>
          <w:rFonts w:ascii="Arial" w:eastAsia="Calibri" w:hAnsi="Arial" w:cs="Arial"/>
          <w:sz w:val="22"/>
          <w:szCs w:val="22"/>
          <w:lang w:val="en-CA"/>
        </w:rPr>
        <w:t xml:space="preserve">. </w:t>
      </w:r>
      <w:r w:rsidRPr="00896839">
        <w:rPr>
          <w:rFonts w:ascii="Arial" w:eastAsia="Calibri" w:hAnsi="Arial" w:cs="Arial"/>
          <w:sz w:val="22"/>
          <w:szCs w:val="22"/>
          <w:lang w:val="en-IN"/>
        </w:rPr>
        <w:t>University of California, Davis, CA</w:t>
      </w:r>
      <w:r w:rsidRPr="00896839">
        <w:rPr>
          <w:rFonts w:ascii="Arial" w:eastAsia="Calibri" w:hAnsi="Arial" w:cs="Arial"/>
          <w:sz w:val="22"/>
          <w:szCs w:val="22"/>
          <w:lang w:val="en-CA"/>
        </w:rPr>
        <w:t>. February 15</w:t>
      </w:r>
      <w:r w:rsidRPr="00896839">
        <w:rPr>
          <w:rFonts w:ascii="Arial" w:eastAsia="Calibri" w:hAnsi="Arial" w:cs="Arial"/>
          <w:sz w:val="22"/>
          <w:szCs w:val="22"/>
          <w:vertAlign w:val="superscript"/>
          <w:lang w:val="en-CA"/>
        </w:rPr>
        <w:t>th</w:t>
      </w:r>
      <w:r w:rsidRPr="00896839">
        <w:rPr>
          <w:rFonts w:ascii="Arial" w:eastAsia="Calibri" w:hAnsi="Arial" w:cs="Arial"/>
          <w:sz w:val="22"/>
          <w:szCs w:val="22"/>
          <w:lang w:val="en-CA"/>
        </w:rPr>
        <w:t>.</w:t>
      </w:r>
    </w:p>
    <w:p w14:paraId="0CD2D80A" w14:textId="77777777" w:rsidR="00B7535E" w:rsidRPr="00896839" w:rsidRDefault="00000000" w:rsidP="00B7535E">
      <w:pPr>
        <w:rPr>
          <w:rFonts w:ascii="Arial" w:eastAsia="Calibri" w:hAnsi="Arial" w:cs="Arial"/>
          <w:sz w:val="22"/>
          <w:szCs w:val="22"/>
          <w:lang w:val="en-CA"/>
        </w:rPr>
      </w:pPr>
    </w:p>
    <w:p w14:paraId="0FB6A68B" w14:textId="77777777" w:rsidR="00B7535E" w:rsidRPr="00896839" w:rsidRDefault="00000000" w:rsidP="00B7535E">
      <w:pPr>
        <w:rPr>
          <w:rFonts w:ascii="Arial" w:eastAsia="Calibri" w:hAnsi="Arial" w:cs="Arial"/>
          <w:sz w:val="22"/>
          <w:szCs w:val="22"/>
          <w:lang w:val="en-CA"/>
        </w:rPr>
      </w:pPr>
      <w:r w:rsidRPr="00896839">
        <w:rPr>
          <w:rFonts w:ascii="Arial" w:eastAsia="Calibri" w:hAnsi="Arial" w:cs="Arial"/>
          <w:sz w:val="22"/>
          <w:szCs w:val="22"/>
          <w:lang w:val="en-CA"/>
        </w:rPr>
        <w:t xml:space="preserve">2016 – </w:t>
      </w:r>
      <w:r w:rsidRPr="00896839">
        <w:rPr>
          <w:rFonts w:ascii="Arial" w:eastAsia="Calibri" w:hAnsi="Arial" w:cs="Arial"/>
          <w:b/>
          <w:sz w:val="22"/>
          <w:szCs w:val="22"/>
          <w:lang w:val="en-IN"/>
        </w:rPr>
        <w:t>Mukhopadhyay D</w:t>
      </w:r>
      <w:r w:rsidRPr="00896839">
        <w:rPr>
          <w:rFonts w:ascii="Arial" w:eastAsia="Calibri" w:hAnsi="Arial" w:cs="Arial"/>
          <w:sz w:val="22"/>
          <w:szCs w:val="22"/>
          <w:lang w:val="en-IN"/>
        </w:rPr>
        <w:t>. “Modulation of the host immune response by Toxoplasma secreted dense granule proteins”. Host-Pathogen Retreat seminar, Tahoe city, CA, USA. October 26</w:t>
      </w:r>
      <w:r w:rsidRPr="00896839">
        <w:rPr>
          <w:rFonts w:ascii="Arial" w:eastAsia="Calibri" w:hAnsi="Arial" w:cs="Arial"/>
          <w:sz w:val="22"/>
          <w:szCs w:val="22"/>
          <w:vertAlign w:val="superscript"/>
          <w:lang w:val="en-IN"/>
        </w:rPr>
        <w:t>th</w:t>
      </w:r>
      <w:r w:rsidRPr="00896839">
        <w:rPr>
          <w:rFonts w:ascii="Arial" w:eastAsia="Calibri" w:hAnsi="Arial" w:cs="Arial"/>
          <w:sz w:val="22"/>
          <w:szCs w:val="22"/>
          <w:lang w:val="en-IN"/>
        </w:rPr>
        <w:t>.</w:t>
      </w:r>
    </w:p>
    <w:p w14:paraId="6D1FCABB" w14:textId="77777777" w:rsidR="00B7535E" w:rsidRPr="00896839" w:rsidRDefault="00000000" w:rsidP="00B7535E">
      <w:pPr>
        <w:rPr>
          <w:rFonts w:ascii="Arial" w:eastAsia="Calibri" w:hAnsi="Arial" w:cs="Arial"/>
          <w:b/>
          <w:sz w:val="22"/>
          <w:szCs w:val="22"/>
          <w:lang w:val="en-CA"/>
        </w:rPr>
      </w:pPr>
    </w:p>
    <w:p w14:paraId="77B15686" w14:textId="77777777" w:rsidR="00B7535E" w:rsidRDefault="00000000" w:rsidP="00B7535E">
      <w:pPr>
        <w:rPr>
          <w:rFonts w:ascii="Arial" w:eastAsia="Calibri" w:hAnsi="Arial" w:cs="Arial"/>
          <w:bCs/>
          <w:sz w:val="22"/>
          <w:szCs w:val="22"/>
          <w:lang w:val="en-IN"/>
        </w:rPr>
      </w:pPr>
      <w:r w:rsidRPr="00896839">
        <w:rPr>
          <w:rFonts w:ascii="Arial" w:eastAsia="Calibri" w:hAnsi="Arial" w:cs="Arial"/>
          <w:bCs/>
          <w:sz w:val="22"/>
          <w:szCs w:val="22"/>
          <w:lang w:val="en-CA"/>
        </w:rPr>
        <w:t>2012</w:t>
      </w:r>
      <w:r w:rsidRPr="00896839">
        <w:rPr>
          <w:rFonts w:ascii="Arial" w:eastAsia="Calibri" w:hAnsi="Arial" w:cs="Arial"/>
          <w:b/>
          <w:sz w:val="22"/>
          <w:szCs w:val="22"/>
          <w:lang w:val="en-CA"/>
        </w:rPr>
        <w:t xml:space="preserve"> </w:t>
      </w:r>
      <w:r w:rsidRPr="00896839">
        <w:rPr>
          <w:rFonts w:ascii="Arial" w:eastAsia="Calibri" w:hAnsi="Arial" w:cs="Arial"/>
          <w:sz w:val="22"/>
          <w:szCs w:val="22"/>
          <w:lang w:val="en-CA"/>
        </w:rPr>
        <w:t>–</w:t>
      </w:r>
      <w:r w:rsidRPr="00896839">
        <w:rPr>
          <w:rFonts w:ascii="Arial" w:eastAsia="Calibri" w:hAnsi="Arial" w:cs="Arial"/>
          <w:b/>
          <w:sz w:val="22"/>
          <w:szCs w:val="22"/>
          <w:lang w:val="en-CA"/>
        </w:rPr>
        <w:t xml:space="preserve"> </w:t>
      </w:r>
      <w:r w:rsidRPr="00896839">
        <w:rPr>
          <w:rFonts w:ascii="Arial" w:eastAsia="Calibri" w:hAnsi="Arial" w:cs="Arial"/>
          <w:b/>
          <w:sz w:val="22"/>
          <w:szCs w:val="22"/>
          <w:lang w:val="en-IN"/>
        </w:rPr>
        <w:t>Mukhopadhyay D,</w:t>
      </w:r>
      <w:r w:rsidRPr="00896839">
        <w:rPr>
          <w:rFonts w:ascii="Arial" w:eastAsia="Calibri" w:hAnsi="Arial" w:cs="Arial"/>
          <w:b/>
          <w:sz w:val="22"/>
          <w:szCs w:val="22"/>
          <w:u w:val="single"/>
          <w:lang w:val="en-IN"/>
        </w:rPr>
        <w:t xml:space="preserve"> </w:t>
      </w:r>
      <w:r w:rsidRPr="00896839">
        <w:rPr>
          <w:rFonts w:ascii="Arial" w:eastAsia="Calibri" w:hAnsi="Arial" w:cs="Arial"/>
          <w:bCs/>
          <w:sz w:val="22"/>
          <w:szCs w:val="22"/>
          <w:lang w:val="en-IN"/>
        </w:rPr>
        <w:t xml:space="preserve">Mukherjee S, Roy S, Dalton J, </w:t>
      </w:r>
      <w:proofErr w:type="spellStart"/>
      <w:r w:rsidRPr="00896839">
        <w:rPr>
          <w:rFonts w:ascii="Arial" w:eastAsia="Calibri" w:hAnsi="Arial" w:cs="Arial"/>
          <w:bCs/>
          <w:sz w:val="22"/>
          <w:szCs w:val="22"/>
          <w:lang w:val="en-IN"/>
        </w:rPr>
        <w:t>Barbhuiya</w:t>
      </w:r>
      <w:proofErr w:type="spellEnd"/>
      <w:r w:rsidRPr="00896839">
        <w:rPr>
          <w:rFonts w:ascii="Arial" w:eastAsia="Calibri" w:hAnsi="Arial" w:cs="Arial"/>
          <w:bCs/>
          <w:sz w:val="22"/>
          <w:szCs w:val="22"/>
          <w:lang w:val="en-IN"/>
        </w:rPr>
        <w:t xml:space="preserve"> JN, Das NK, Kaye PM and Chatterjee M. “Host immunity is regulated by alternatively polarized macrophages in Indian Post Kala-azar Dermal Leishmaniasis”</w:t>
      </w:r>
      <w:r>
        <w:rPr>
          <w:rFonts w:ascii="Arial" w:eastAsia="Calibri" w:hAnsi="Arial" w:cs="Arial"/>
          <w:bCs/>
          <w:sz w:val="22"/>
          <w:szCs w:val="22"/>
          <w:lang w:val="en-IN"/>
        </w:rPr>
        <w:t xml:space="preserve"> </w:t>
      </w:r>
      <w:r w:rsidRPr="00896839">
        <w:rPr>
          <w:rFonts w:ascii="Arial" w:eastAsia="Calibri" w:hAnsi="Arial" w:cs="Arial"/>
          <w:bCs/>
          <w:sz w:val="22"/>
          <w:szCs w:val="22"/>
          <w:lang w:val="en-IN"/>
        </w:rPr>
        <w:t>39th Annual Conference of Indian Immunology Society 2012</w:t>
      </w:r>
      <w:proofErr w:type="gramStart"/>
      <w:r w:rsidRPr="00896839">
        <w:rPr>
          <w:rFonts w:ascii="Arial" w:eastAsia="Calibri" w:hAnsi="Arial" w:cs="Arial"/>
          <w:bCs/>
          <w:sz w:val="22"/>
          <w:szCs w:val="22"/>
          <w:lang w:val="en-IN"/>
        </w:rPr>
        <w:t>, ,</w:t>
      </w:r>
      <w:proofErr w:type="gramEnd"/>
      <w:r w:rsidRPr="00896839">
        <w:rPr>
          <w:rFonts w:ascii="Arial" w:eastAsia="Calibri" w:hAnsi="Arial" w:cs="Arial"/>
          <w:bCs/>
          <w:sz w:val="22"/>
          <w:szCs w:val="22"/>
          <w:lang w:val="en-IN"/>
        </w:rPr>
        <w:t xml:space="preserve"> Banaras Hindu University, Varanasi</w:t>
      </w:r>
      <w:r>
        <w:rPr>
          <w:rFonts w:ascii="Arial" w:eastAsia="Calibri" w:hAnsi="Arial" w:cs="Arial"/>
          <w:bCs/>
          <w:sz w:val="22"/>
          <w:szCs w:val="22"/>
          <w:lang w:val="en-IN"/>
        </w:rPr>
        <w:t xml:space="preserve"> on </w:t>
      </w:r>
      <w:r w:rsidRPr="00896839">
        <w:rPr>
          <w:rFonts w:ascii="Arial" w:eastAsia="Calibri" w:hAnsi="Arial" w:cs="Arial"/>
          <w:bCs/>
          <w:sz w:val="22"/>
          <w:szCs w:val="22"/>
          <w:lang w:val="en-IN"/>
        </w:rPr>
        <w:t>November 9</w:t>
      </w:r>
      <w:r>
        <w:rPr>
          <w:rFonts w:ascii="Arial" w:eastAsia="Calibri" w:hAnsi="Arial" w:cs="Arial"/>
          <w:bCs/>
          <w:sz w:val="22"/>
          <w:szCs w:val="22"/>
          <w:lang w:val="en-IN"/>
        </w:rPr>
        <w:t xml:space="preserve"> </w:t>
      </w:r>
      <w:r w:rsidRPr="00896839">
        <w:rPr>
          <w:rFonts w:ascii="Arial" w:eastAsia="Calibri" w:hAnsi="Arial" w:cs="Arial"/>
          <w:bCs/>
          <w:sz w:val="22"/>
          <w:szCs w:val="22"/>
          <w:lang w:val="en-IN"/>
        </w:rPr>
        <w:t>-11</w:t>
      </w:r>
      <w:r w:rsidRPr="00896839">
        <w:rPr>
          <w:rFonts w:ascii="Arial" w:eastAsia="Calibri" w:hAnsi="Arial" w:cs="Arial"/>
          <w:bCs/>
          <w:sz w:val="22"/>
          <w:szCs w:val="22"/>
          <w:vertAlign w:val="superscript"/>
          <w:lang w:val="en-IN"/>
        </w:rPr>
        <w:t>th</w:t>
      </w:r>
      <w:r>
        <w:rPr>
          <w:rFonts w:ascii="Arial" w:eastAsia="Calibri" w:hAnsi="Arial" w:cs="Arial"/>
          <w:bCs/>
          <w:sz w:val="22"/>
          <w:szCs w:val="22"/>
          <w:lang w:val="en-IN"/>
        </w:rPr>
        <w:t xml:space="preserve">. </w:t>
      </w:r>
      <w:r w:rsidRPr="00896839">
        <w:rPr>
          <w:rFonts w:ascii="Arial" w:eastAsia="Calibri" w:hAnsi="Arial" w:cs="Arial"/>
          <w:bCs/>
          <w:sz w:val="22"/>
          <w:szCs w:val="22"/>
          <w:lang w:val="en-IN"/>
        </w:rPr>
        <w:t>Winner of Dr. G.</w:t>
      </w:r>
      <w:proofErr w:type="gramStart"/>
      <w:r w:rsidRPr="00896839">
        <w:rPr>
          <w:rFonts w:ascii="Arial" w:eastAsia="Calibri" w:hAnsi="Arial" w:cs="Arial"/>
          <w:bCs/>
          <w:sz w:val="22"/>
          <w:szCs w:val="22"/>
          <w:lang w:val="en-IN"/>
        </w:rPr>
        <w:t>P.Talwar</w:t>
      </w:r>
      <w:proofErr w:type="gramEnd"/>
      <w:r w:rsidRPr="00896839">
        <w:rPr>
          <w:rFonts w:ascii="Arial" w:eastAsia="Calibri" w:hAnsi="Arial" w:cs="Arial"/>
          <w:bCs/>
          <w:sz w:val="22"/>
          <w:szCs w:val="22"/>
          <w:lang w:val="en-IN"/>
        </w:rPr>
        <w:t xml:space="preserve"> Young Scientist award</w:t>
      </w:r>
      <w:r>
        <w:rPr>
          <w:rFonts w:ascii="Arial" w:eastAsia="Calibri" w:hAnsi="Arial" w:cs="Arial"/>
          <w:bCs/>
          <w:sz w:val="22"/>
          <w:szCs w:val="22"/>
          <w:lang w:val="en-IN"/>
        </w:rPr>
        <w:t>.</w:t>
      </w:r>
    </w:p>
    <w:p w14:paraId="695156C7" w14:textId="77777777" w:rsidR="00B7535E" w:rsidRDefault="00000000" w:rsidP="00B7535E">
      <w:pPr>
        <w:rPr>
          <w:rFonts w:ascii="Arial" w:eastAsia="Calibri" w:hAnsi="Arial" w:cs="Arial"/>
          <w:bCs/>
          <w:sz w:val="22"/>
          <w:szCs w:val="22"/>
          <w:lang w:val="en-IN"/>
        </w:rPr>
      </w:pPr>
    </w:p>
    <w:p w14:paraId="707AF31F" w14:textId="77777777" w:rsidR="00B7535E" w:rsidRDefault="00000000" w:rsidP="00B7535E">
      <w:pPr>
        <w:rPr>
          <w:rFonts w:ascii="Arial" w:eastAsia="Calibri" w:hAnsi="Arial" w:cs="Arial"/>
          <w:bCs/>
          <w:sz w:val="22"/>
          <w:szCs w:val="22"/>
          <w:lang w:val="en-IN"/>
        </w:rPr>
      </w:pPr>
      <w:r>
        <w:rPr>
          <w:rFonts w:ascii="Arial" w:eastAsia="Calibri" w:hAnsi="Arial" w:cs="Arial"/>
          <w:bCs/>
          <w:sz w:val="22"/>
          <w:szCs w:val="22"/>
          <w:lang w:val="en-IN"/>
        </w:rPr>
        <w:lastRenderedPageBreak/>
        <w:t xml:space="preserve">2012 </w:t>
      </w:r>
      <w:r w:rsidRPr="00896839">
        <w:rPr>
          <w:rFonts w:ascii="Arial" w:eastAsia="Calibri" w:hAnsi="Arial" w:cs="Arial"/>
          <w:sz w:val="22"/>
          <w:szCs w:val="22"/>
          <w:lang w:val="en-CA"/>
        </w:rPr>
        <w:t>–</w:t>
      </w:r>
      <w:r>
        <w:rPr>
          <w:rFonts w:ascii="Arial" w:eastAsia="Calibri" w:hAnsi="Arial" w:cs="Arial"/>
          <w:bCs/>
          <w:sz w:val="22"/>
          <w:szCs w:val="22"/>
          <w:lang w:val="en-IN"/>
        </w:rPr>
        <w:t xml:space="preserve"> </w:t>
      </w:r>
      <w:r w:rsidRPr="00896839">
        <w:rPr>
          <w:rFonts w:ascii="Arial" w:eastAsia="Calibri" w:hAnsi="Arial" w:cs="Arial"/>
          <w:b/>
          <w:bCs/>
          <w:sz w:val="22"/>
          <w:szCs w:val="22"/>
          <w:lang w:val="en-IN"/>
        </w:rPr>
        <w:t>Mukhopadhyay D</w:t>
      </w:r>
      <w:r w:rsidRPr="00896839">
        <w:rPr>
          <w:rFonts w:ascii="Arial" w:eastAsia="Calibri" w:hAnsi="Arial" w:cs="Arial"/>
          <w:bCs/>
          <w:sz w:val="22"/>
          <w:szCs w:val="22"/>
          <w:lang w:val="en-IN"/>
        </w:rPr>
        <w:t xml:space="preserve">, Mukherjee S, Roy S, </w:t>
      </w:r>
      <w:proofErr w:type="spellStart"/>
      <w:r w:rsidRPr="00896839">
        <w:rPr>
          <w:rFonts w:ascii="Arial" w:eastAsia="Calibri" w:hAnsi="Arial" w:cs="Arial"/>
          <w:bCs/>
          <w:sz w:val="22"/>
          <w:szCs w:val="22"/>
          <w:lang w:val="en-IN"/>
        </w:rPr>
        <w:t>Barbhuiya</w:t>
      </w:r>
      <w:proofErr w:type="spellEnd"/>
      <w:r w:rsidRPr="00896839">
        <w:rPr>
          <w:rFonts w:ascii="Arial" w:eastAsia="Calibri" w:hAnsi="Arial" w:cs="Arial"/>
          <w:bCs/>
          <w:sz w:val="22"/>
          <w:szCs w:val="22"/>
          <w:lang w:val="en-IN"/>
        </w:rPr>
        <w:t xml:space="preserve"> JN, Das </w:t>
      </w:r>
      <w:proofErr w:type="gramStart"/>
      <w:r w:rsidRPr="00896839">
        <w:rPr>
          <w:rFonts w:ascii="Arial" w:eastAsia="Calibri" w:hAnsi="Arial" w:cs="Arial"/>
          <w:bCs/>
          <w:sz w:val="22"/>
          <w:szCs w:val="22"/>
          <w:lang w:val="en-IN"/>
        </w:rPr>
        <w:t>NK</w:t>
      </w:r>
      <w:proofErr w:type="gramEnd"/>
      <w:r w:rsidRPr="00896839">
        <w:rPr>
          <w:rFonts w:ascii="Arial" w:eastAsia="Calibri" w:hAnsi="Arial" w:cs="Arial"/>
          <w:bCs/>
          <w:sz w:val="22"/>
          <w:szCs w:val="22"/>
          <w:lang w:val="en-IN"/>
        </w:rPr>
        <w:t xml:space="preserve"> and Chatterjee M. “Suppression of host immunity by polarization of monocytes is a hallmark of Indian Post kala-azar dermal Leishmaniasis. 50th Anniversary of British Society of Parasitology Spring meeting, University of Strathclyde, Glasgow, Scotland, UK</w:t>
      </w:r>
      <w:r>
        <w:rPr>
          <w:rFonts w:ascii="Arial" w:eastAsia="Calibri" w:hAnsi="Arial" w:cs="Arial"/>
          <w:bCs/>
          <w:sz w:val="22"/>
          <w:szCs w:val="22"/>
          <w:lang w:val="en-IN"/>
        </w:rPr>
        <w:t xml:space="preserve"> on April 2 - 5</w:t>
      </w:r>
      <w:r w:rsidRPr="00896839">
        <w:rPr>
          <w:rFonts w:ascii="Arial" w:eastAsia="Calibri" w:hAnsi="Arial" w:cs="Arial"/>
          <w:bCs/>
          <w:sz w:val="22"/>
          <w:szCs w:val="22"/>
          <w:vertAlign w:val="superscript"/>
          <w:lang w:val="en-IN"/>
        </w:rPr>
        <w:t>th</w:t>
      </w:r>
      <w:r>
        <w:rPr>
          <w:rFonts w:ascii="Arial" w:eastAsia="Calibri" w:hAnsi="Arial" w:cs="Arial"/>
          <w:bCs/>
          <w:sz w:val="22"/>
          <w:szCs w:val="22"/>
          <w:lang w:val="en-IN"/>
        </w:rPr>
        <w:t xml:space="preserve">. </w:t>
      </w:r>
      <w:r w:rsidRPr="00896839">
        <w:rPr>
          <w:rFonts w:ascii="Arial" w:eastAsia="Calibri" w:hAnsi="Arial" w:cs="Arial"/>
          <w:bCs/>
          <w:sz w:val="22"/>
          <w:szCs w:val="22"/>
          <w:lang w:val="en-IN"/>
        </w:rPr>
        <w:t>Winner of Travel award of ₤ 200</w:t>
      </w:r>
      <w:r>
        <w:rPr>
          <w:rFonts w:ascii="Arial" w:eastAsia="Calibri" w:hAnsi="Arial" w:cs="Arial"/>
          <w:bCs/>
          <w:sz w:val="22"/>
          <w:szCs w:val="22"/>
          <w:lang w:val="en-IN"/>
        </w:rPr>
        <w:t>.</w:t>
      </w:r>
    </w:p>
    <w:p w14:paraId="37CDDC81" w14:textId="77777777" w:rsidR="00B7535E" w:rsidRPr="00896839" w:rsidRDefault="00000000" w:rsidP="00B7535E">
      <w:pPr>
        <w:rPr>
          <w:rFonts w:ascii="Arial" w:eastAsia="Calibri" w:hAnsi="Arial" w:cs="Arial"/>
          <w:bCs/>
          <w:sz w:val="22"/>
          <w:szCs w:val="22"/>
          <w:lang w:val="en-IN"/>
        </w:rPr>
      </w:pPr>
    </w:p>
    <w:p w14:paraId="6F911E99" w14:textId="77777777" w:rsidR="00B7535E" w:rsidRDefault="00000000" w:rsidP="00B7535E">
      <w:pPr>
        <w:rPr>
          <w:rFonts w:ascii="Arial" w:eastAsia="Calibri" w:hAnsi="Arial" w:cs="Arial"/>
          <w:bCs/>
          <w:sz w:val="22"/>
          <w:szCs w:val="22"/>
          <w:lang w:val="en-CA"/>
        </w:rPr>
      </w:pPr>
      <w:r>
        <w:rPr>
          <w:rFonts w:ascii="Arial" w:eastAsia="Calibri" w:hAnsi="Arial" w:cs="Arial"/>
          <w:bCs/>
          <w:sz w:val="22"/>
          <w:szCs w:val="22"/>
          <w:lang w:val="en-CA"/>
        </w:rPr>
        <w:t xml:space="preserve">2011 </w:t>
      </w:r>
      <w:r w:rsidRPr="00896839">
        <w:rPr>
          <w:rFonts w:ascii="Arial" w:eastAsia="Calibri" w:hAnsi="Arial" w:cs="Arial"/>
          <w:sz w:val="22"/>
          <w:szCs w:val="22"/>
          <w:lang w:val="en-CA"/>
        </w:rPr>
        <w:t>–</w:t>
      </w:r>
      <w:r>
        <w:rPr>
          <w:rFonts w:ascii="Arial" w:eastAsia="Calibri" w:hAnsi="Arial" w:cs="Arial"/>
          <w:sz w:val="22"/>
          <w:szCs w:val="22"/>
          <w:lang w:val="en-CA"/>
        </w:rPr>
        <w:t xml:space="preserve"> </w:t>
      </w:r>
      <w:r w:rsidRPr="00C23236">
        <w:rPr>
          <w:rFonts w:ascii="Arial" w:eastAsia="Calibri" w:hAnsi="Arial" w:cs="Arial"/>
          <w:b/>
          <w:sz w:val="22"/>
          <w:szCs w:val="22"/>
          <w:lang w:val="en-CA"/>
        </w:rPr>
        <w:t>Mukhopadhyay D</w:t>
      </w:r>
      <w:r w:rsidRPr="00C23236">
        <w:rPr>
          <w:rFonts w:ascii="Arial" w:eastAsia="Calibri" w:hAnsi="Arial" w:cs="Arial"/>
          <w:bCs/>
          <w:sz w:val="22"/>
          <w:szCs w:val="22"/>
          <w:lang w:val="en-CA"/>
        </w:rPr>
        <w:t xml:space="preserve">, Roy S, Mukherjee S, </w:t>
      </w:r>
      <w:proofErr w:type="spellStart"/>
      <w:r w:rsidRPr="00C23236">
        <w:rPr>
          <w:rFonts w:ascii="Arial" w:eastAsia="Calibri" w:hAnsi="Arial" w:cs="Arial"/>
          <w:bCs/>
          <w:sz w:val="22"/>
          <w:szCs w:val="22"/>
          <w:lang w:val="en-CA"/>
        </w:rPr>
        <w:t>Barbhuiya</w:t>
      </w:r>
      <w:proofErr w:type="spellEnd"/>
      <w:r w:rsidRPr="00C23236">
        <w:rPr>
          <w:rFonts w:ascii="Arial" w:eastAsia="Calibri" w:hAnsi="Arial" w:cs="Arial"/>
          <w:bCs/>
          <w:sz w:val="22"/>
          <w:szCs w:val="22"/>
          <w:lang w:val="en-CA"/>
        </w:rPr>
        <w:t xml:space="preserve"> JN, Das NK and Chatterjee M. “Alternative polarization of monocytes attenuates host immunity in Indian Post Kala-azar Dermal Leishmaniasis” 4th Annual meeting of </w:t>
      </w:r>
      <w:proofErr w:type="gramStart"/>
      <w:r w:rsidRPr="00C23236">
        <w:rPr>
          <w:rFonts w:ascii="Arial" w:eastAsia="Calibri" w:hAnsi="Arial" w:cs="Arial"/>
          <w:bCs/>
          <w:sz w:val="22"/>
          <w:szCs w:val="22"/>
          <w:lang w:val="en-CA"/>
        </w:rPr>
        <w:t>The</w:t>
      </w:r>
      <w:proofErr w:type="gramEnd"/>
      <w:r w:rsidRPr="00C23236">
        <w:rPr>
          <w:rFonts w:ascii="Arial" w:eastAsia="Calibri" w:hAnsi="Arial" w:cs="Arial"/>
          <w:bCs/>
          <w:sz w:val="22"/>
          <w:szCs w:val="22"/>
          <w:lang w:val="en-CA"/>
        </w:rPr>
        <w:t xml:space="preserve"> cytometry society, PGIMER and Punjab University</w:t>
      </w:r>
      <w:r>
        <w:rPr>
          <w:rFonts w:ascii="Arial" w:eastAsia="Calibri" w:hAnsi="Arial" w:cs="Arial"/>
          <w:bCs/>
          <w:sz w:val="22"/>
          <w:szCs w:val="22"/>
          <w:lang w:val="en-CA"/>
        </w:rPr>
        <w:t xml:space="preserve"> on </w:t>
      </w:r>
      <w:r w:rsidRPr="00C23236">
        <w:rPr>
          <w:rFonts w:ascii="Arial" w:eastAsia="Calibri" w:hAnsi="Arial" w:cs="Arial"/>
          <w:bCs/>
          <w:sz w:val="22"/>
          <w:szCs w:val="22"/>
          <w:lang w:val="en-CA"/>
        </w:rPr>
        <w:t>October 8</w:t>
      </w:r>
      <w:r>
        <w:rPr>
          <w:rFonts w:ascii="Arial" w:eastAsia="Calibri" w:hAnsi="Arial" w:cs="Arial"/>
          <w:bCs/>
          <w:sz w:val="22"/>
          <w:szCs w:val="22"/>
          <w:lang w:val="en-CA"/>
        </w:rPr>
        <w:t xml:space="preserve"> - </w:t>
      </w:r>
      <w:r w:rsidRPr="00C23236">
        <w:rPr>
          <w:rFonts w:ascii="Arial" w:eastAsia="Calibri" w:hAnsi="Arial" w:cs="Arial"/>
          <w:bCs/>
          <w:sz w:val="22"/>
          <w:szCs w:val="22"/>
          <w:lang w:val="en-CA"/>
        </w:rPr>
        <w:t>9</w:t>
      </w:r>
      <w:r w:rsidRPr="00C23236">
        <w:rPr>
          <w:rFonts w:ascii="Arial" w:eastAsia="Calibri" w:hAnsi="Arial" w:cs="Arial"/>
          <w:bCs/>
          <w:sz w:val="22"/>
          <w:szCs w:val="22"/>
          <w:vertAlign w:val="superscript"/>
          <w:lang w:val="en-CA"/>
        </w:rPr>
        <w:t>th</w:t>
      </w:r>
      <w:r>
        <w:rPr>
          <w:rFonts w:ascii="Arial" w:eastAsia="Calibri" w:hAnsi="Arial" w:cs="Arial"/>
          <w:bCs/>
          <w:sz w:val="22"/>
          <w:szCs w:val="22"/>
          <w:lang w:val="en-CA"/>
        </w:rPr>
        <w:t>.</w:t>
      </w:r>
    </w:p>
    <w:p w14:paraId="2D4FB657" w14:textId="77777777" w:rsidR="00B7535E" w:rsidRDefault="00000000" w:rsidP="00B7535E">
      <w:pPr>
        <w:rPr>
          <w:rFonts w:ascii="Arial" w:eastAsia="Calibri" w:hAnsi="Arial" w:cs="Arial"/>
          <w:bCs/>
          <w:sz w:val="22"/>
          <w:szCs w:val="22"/>
          <w:lang w:val="en-CA"/>
        </w:rPr>
      </w:pPr>
    </w:p>
    <w:p w14:paraId="6612EAAA" w14:textId="77777777" w:rsidR="00B7535E" w:rsidRDefault="00000000" w:rsidP="00B7535E">
      <w:pPr>
        <w:rPr>
          <w:rFonts w:ascii="Arial" w:eastAsia="Calibri" w:hAnsi="Arial" w:cs="Arial"/>
          <w:bCs/>
          <w:sz w:val="22"/>
          <w:szCs w:val="22"/>
          <w:lang w:val="en-CA"/>
        </w:rPr>
      </w:pPr>
      <w:r>
        <w:rPr>
          <w:rFonts w:ascii="Arial" w:eastAsia="Calibri" w:hAnsi="Arial" w:cs="Arial"/>
          <w:bCs/>
          <w:sz w:val="22"/>
          <w:szCs w:val="22"/>
          <w:lang w:val="en-CA"/>
        </w:rPr>
        <w:t xml:space="preserve">2011 </w:t>
      </w:r>
      <w:r w:rsidRPr="00896839">
        <w:rPr>
          <w:rFonts w:ascii="Arial" w:eastAsia="Calibri" w:hAnsi="Arial" w:cs="Arial"/>
          <w:sz w:val="22"/>
          <w:szCs w:val="22"/>
          <w:lang w:val="en-CA"/>
        </w:rPr>
        <w:t>–</w:t>
      </w:r>
      <w:r>
        <w:rPr>
          <w:rFonts w:ascii="Arial" w:eastAsia="Calibri" w:hAnsi="Arial" w:cs="Arial"/>
          <w:sz w:val="22"/>
          <w:szCs w:val="22"/>
          <w:lang w:val="en-CA"/>
        </w:rPr>
        <w:t xml:space="preserve"> </w:t>
      </w:r>
      <w:r w:rsidRPr="00C23236">
        <w:rPr>
          <w:rFonts w:ascii="Arial" w:eastAsia="Calibri" w:hAnsi="Arial" w:cs="Arial"/>
          <w:b/>
          <w:sz w:val="22"/>
          <w:szCs w:val="22"/>
          <w:lang w:val="en-CA"/>
        </w:rPr>
        <w:t>Mukhopadhyay D</w:t>
      </w:r>
      <w:r w:rsidRPr="00C23236">
        <w:rPr>
          <w:rFonts w:ascii="Arial" w:eastAsia="Calibri" w:hAnsi="Arial" w:cs="Arial"/>
          <w:bCs/>
          <w:sz w:val="22"/>
          <w:szCs w:val="22"/>
          <w:lang w:val="en-CA"/>
        </w:rPr>
        <w:t xml:space="preserve">, Das NK, Roy S, Sarkar A, Mukherjee S, </w:t>
      </w:r>
      <w:proofErr w:type="spellStart"/>
      <w:r w:rsidRPr="00C23236">
        <w:rPr>
          <w:rFonts w:ascii="Arial" w:eastAsia="Calibri" w:hAnsi="Arial" w:cs="Arial"/>
          <w:bCs/>
          <w:sz w:val="22"/>
          <w:szCs w:val="22"/>
          <w:lang w:val="en-CA"/>
        </w:rPr>
        <w:t>Barbhuiya</w:t>
      </w:r>
      <w:proofErr w:type="spellEnd"/>
      <w:r w:rsidRPr="00C23236">
        <w:rPr>
          <w:rFonts w:ascii="Arial" w:eastAsia="Calibri" w:hAnsi="Arial" w:cs="Arial"/>
          <w:bCs/>
          <w:sz w:val="22"/>
          <w:szCs w:val="22"/>
          <w:lang w:val="en-CA"/>
        </w:rPr>
        <w:t xml:space="preserve"> JN and Chatterjee M “Miltefosine enhances Toll like receptor mediated upregulation of nitric oxide and proinflammatory cytokines in Indian Post Kala-azar Dermal Leishmaniasis”, symposium of Society of Biological Chemists (India) Kolkata chapter. </w:t>
      </w:r>
      <w:proofErr w:type="spellStart"/>
      <w:r w:rsidRPr="00C23236">
        <w:rPr>
          <w:rFonts w:ascii="Arial" w:eastAsia="Calibri" w:hAnsi="Arial" w:cs="Arial"/>
          <w:bCs/>
          <w:sz w:val="22"/>
          <w:szCs w:val="22"/>
          <w:lang w:val="en-CA"/>
        </w:rPr>
        <w:t>Digha</w:t>
      </w:r>
      <w:proofErr w:type="spellEnd"/>
      <w:r>
        <w:rPr>
          <w:rFonts w:ascii="Arial" w:eastAsia="Calibri" w:hAnsi="Arial" w:cs="Arial"/>
          <w:bCs/>
          <w:sz w:val="22"/>
          <w:szCs w:val="22"/>
          <w:lang w:val="en-CA"/>
        </w:rPr>
        <w:t xml:space="preserve"> on </w:t>
      </w:r>
      <w:r w:rsidRPr="00C23236">
        <w:rPr>
          <w:rFonts w:ascii="Arial" w:eastAsia="Calibri" w:hAnsi="Arial" w:cs="Arial"/>
          <w:bCs/>
          <w:sz w:val="22"/>
          <w:szCs w:val="22"/>
          <w:lang w:val="en-CA"/>
        </w:rPr>
        <w:t>April 22</w:t>
      </w:r>
      <w:r>
        <w:rPr>
          <w:rFonts w:ascii="Arial" w:eastAsia="Calibri" w:hAnsi="Arial" w:cs="Arial"/>
          <w:bCs/>
          <w:sz w:val="22"/>
          <w:szCs w:val="22"/>
          <w:lang w:val="en-CA"/>
        </w:rPr>
        <w:t xml:space="preserve"> -</w:t>
      </w:r>
      <w:r w:rsidRPr="00C23236">
        <w:rPr>
          <w:rFonts w:ascii="Arial" w:eastAsia="Calibri" w:hAnsi="Arial" w:cs="Arial"/>
          <w:bCs/>
          <w:sz w:val="22"/>
          <w:szCs w:val="22"/>
          <w:lang w:val="en-CA"/>
        </w:rPr>
        <w:t xml:space="preserve"> 24</w:t>
      </w:r>
      <w:r w:rsidRPr="00C23236">
        <w:rPr>
          <w:rFonts w:ascii="Arial" w:eastAsia="Calibri" w:hAnsi="Arial" w:cs="Arial"/>
          <w:bCs/>
          <w:sz w:val="22"/>
          <w:szCs w:val="22"/>
          <w:vertAlign w:val="superscript"/>
          <w:lang w:val="en-CA"/>
        </w:rPr>
        <w:t>th</w:t>
      </w:r>
      <w:r>
        <w:rPr>
          <w:rFonts w:ascii="Arial" w:eastAsia="Calibri" w:hAnsi="Arial" w:cs="Arial"/>
          <w:bCs/>
          <w:sz w:val="22"/>
          <w:szCs w:val="22"/>
          <w:lang w:val="en-CA"/>
        </w:rPr>
        <w:t>.</w:t>
      </w:r>
    </w:p>
    <w:p w14:paraId="7EC16B66" w14:textId="77777777" w:rsidR="00B7535E" w:rsidRDefault="00000000" w:rsidP="00B7535E">
      <w:pPr>
        <w:rPr>
          <w:rFonts w:ascii="Arial" w:eastAsia="Calibri" w:hAnsi="Arial" w:cs="Arial"/>
          <w:bCs/>
          <w:sz w:val="22"/>
          <w:szCs w:val="22"/>
          <w:lang w:val="en-CA"/>
        </w:rPr>
      </w:pPr>
    </w:p>
    <w:p w14:paraId="5D421A9E" w14:textId="77777777" w:rsidR="00B7535E" w:rsidRDefault="00000000" w:rsidP="00B7535E">
      <w:pPr>
        <w:rPr>
          <w:rFonts w:ascii="Arial" w:eastAsia="Calibri" w:hAnsi="Arial" w:cs="Arial"/>
          <w:bCs/>
          <w:sz w:val="22"/>
          <w:szCs w:val="22"/>
          <w:lang w:val="en-CA"/>
        </w:rPr>
      </w:pPr>
      <w:r>
        <w:rPr>
          <w:rFonts w:ascii="Arial" w:eastAsia="Calibri" w:hAnsi="Arial" w:cs="Arial"/>
          <w:bCs/>
          <w:sz w:val="22"/>
          <w:szCs w:val="22"/>
          <w:lang w:val="en-CA"/>
        </w:rPr>
        <w:t xml:space="preserve">2010 </w:t>
      </w:r>
      <w:r w:rsidRPr="00896839">
        <w:rPr>
          <w:rFonts w:ascii="Arial" w:eastAsia="Calibri" w:hAnsi="Arial" w:cs="Arial"/>
          <w:sz w:val="22"/>
          <w:szCs w:val="22"/>
          <w:lang w:val="en-CA"/>
        </w:rPr>
        <w:t>–</w:t>
      </w:r>
      <w:r>
        <w:rPr>
          <w:rFonts w:ascii="Arial" w:eastAsia="Calibri" w:hAnsi="Arial" w:cs="Arial"/>
          <w:sz w:val="22"/>
          <w:szCs w:val="22"/>
          <w:lang w:val="en-CA"/>
        </w:rPr>
        <w:t xml:space="preserve"> </w:t>
      </w:r>
      <w:r w:rsidRPr="00C23236">
        <w:rPr>
          <w:rFonts w:ascii="Arial" w:eastAsia="Calibri" w:hAnsi="Arial" w:cs="Arial"/>
          <w:b/>
          <w:sz w:val="22"/>
          <w:szCs w:val="22"/>
          <w:lang w:val="en-CA"/>
        </w:rPr>
        <w:t>Mukhopadhyay D</w:t>
      </w:r>
      <w:r w:rsidRPr="00C23236">
        <w:rPr>
          <w:rFonts w:ascii="Arial" w:eastAsia="Calibri" w:hAnsi="Arial" w:cs="Arial"/>
          <w:bCs/>
          <w:sz w:val="22"/>
          <w:szCs w:val="22"/>
          <w:lang w:val="en-CA"/>
        </w:rPr>
        <w:t xml:space="preserve">, Das NK, Roy S, Sarkar A, </w:t>
      </w:r>
      <w:proofErr w:type="spellStart"/>
      <w:r w:rsidRPr="00C23236">
        <w:rPr>
          <w:rFonts w:ascii="Arial" w:eastAsia="Calibri" w:hAnsi="Arial" w:cs="Arial"/>
          <w:bCs/>
          <w:sz w:val="22"/>
          <w:szCs w:val="22"/>
          <w:lang w:val="en-CA"/>
        </w:rPr>
        <w:t>Barbhuiya</w:t>
      </w:r>
      <w:proofErr w:type="spellEnd"/>
      <w:r w:rsidRPr="00C23236">
        <w:rPr>
          <w:rFonts w:ascii="Arial" w:eastAsia="Calibri" w:hAnsi="Arial" w:cs="Arial"/>
          <w:bCs/>
          <w:sz w:val="22"/>
          <w:szCs w:val="22"/>
          <w:lang w:val="en-CA"/>
        </w:rPr>
        <w:t xml:space="preserve"> JN and Chatterjee M “Miltefosine enhances Toll like receptor mediated upregulation of nitric oxide and proinflammatory cytokines in Indian Post Kala-azar Dermal Leishmaniasis”, 3rd Annual meeting of </w:t>
      </w:r>
      <w:proofErr w:type="gramStart"/>
      <w:r w:rsidRPr="00C23236">
        <w:rPr>
          <w:rFonts w:ascii="Arial" w:eastAsia="Calibri" w:hAnsi="Arial" w:cs="Arial"/>
          <w:bCs/>
          <w:sz w:val="22"/>
          <w:szCs w:val="22"/>
          <w:lang w:val="en-CA"/>
        </w:rPr>
        <w:t>The</w:t>
      </w:r>
      <w:proofErr w:type="gramEnd"/>
      <w:r w:rsidRPr="00C23236">
        <w:rPr>
          <w:rFonts w:ascii="Arial" w:eastAsia="Calibri" w:hAnsi="Arial" w:cs="Arial"/>
          <w:bCs/>
          <w:sz w:val="22"/>
          <w:szCs w:val="22"/>
          <w:lang w:val="en-CA"/>
        </w:rPr>
        <w:t xml:space="preserve"> cytometry society, National Centre for Biological Sciences, Bangalore</w:t>
      </w:r>
      <w:r>
        <w:rPr>
          <w:rFonts w:ascii="Arial" w:eastAsia="Calibri" w:hAnsi="Arial" w:cs="Arial"/>
          <w:bCs/>
          <w:sz w:val="22"/>
          <w:szCs w:val="22"/>
          <w:lang w:val="en-CA"/>
        </w:rPr>
        <w:t xml:space="preserve"> on </w:t>
      </w:r>
      <w:r w:rsidRPr="00C23236">
        <w:rPr>
          <w:rFonts w:ascii="Arial" w:eastAsia="Calibri" w:hAnsi="Arial" w:cs="Arial"/>
          <w:bCs/>
          <w:sz w:val="22"/>
          <w:szCs w:val="22"/>
          <w:lang w:val="en-CA"/>
        </w:rPr>
        <w:t>Oct 19</w:t>
      </w:r>
      <w:r>
        <w:rPr>
          <w:rFonts w:ascii="Arial" w:eastAsia="Calibri" w:hAnsi="Arial" w:cs="Arial"/>
          <w:bCs/>
          <w:sz w:val="22"/>
          <w:szCs w:val="22"/>
          <w:lang w:val="en-CA"/>
        </w:rPr>
        <w:t xml:space="preserve"> - </w:t>
      </w:r>
      <w:r w:rsidRPr="00C23236">
        <w:rPr>
          <w:rFonts w:ascii="Arial" w:eastAsia="Calibri" w:hAnsi="Arial" w:cs="Arial"/>
          <w:bCs/>
          <w:sz w:val="22"/>
          <w:szCs w:val="22"/>
          <w:lang w:val="en-CA"/>
        </w:rPr>
        <w:t>20</w:t>
      </w:r>
      <w:r w:rsidRPr="00C23236">
        <w:rPr>
          <w:rFonts w:ascii="Arial" w:eastAsia="Calibri" w:hAnsi="Arial" w:cs="Arial"/>
          <w:bCs/>
          <w:sz w:val="22"/>
          <w:szCs w:val="22"/>
          <w:vertAlign w:val="superscript"/>
          <w:lang w:val="en-CA"/>
        </w:rPr>
        <w:t>th</w:t>
      </w:r>
      <w:r>
        <w:rPr>
          <w:rFonts w:ascii="Arial" w:eastAsia="Calibri" w:hAnsi="Arial" w:cs="Arial"/>
          <w:bCs/>
          <w:sz w:val="22"/>
          <w:szCs w:val="22"/>
          <w:lang w:val="en-CA"/>
        </w:rPr>
        <w:t>.</w:t>
      </w:r>
    </w:p>
    <w:p w14:paraId="4C041543" w14:textId="77777777" w:rsidR="00B7535E" w:rsidRDefault="00000000" w:rsidP="00B7535E">
      <w:pPr>
        <w:rPr>
          <w:rFonts w:ascii="Arial" w:eastAsia="Calibri" w:hAnsi="Arial" w:cs="Arial"/>
          <w:bCs/>
          <w:sz w:val="22"/>
          <w:szCs w:val="22"/>
          <w:lang w:val="en-CA"/>
        </w:rPr>
      </w:pPr>
    </w:p>
    <w:p w14:paraId="53B07A77" w14:textId="77777777" w:rsidR="00B7535E" w:rsidRDefault="00000000" w:rsidP="00B7535E">
      <w:pPr>
        <w:rPr>
          <w:rFonts w:ascii="Arial" w:eastAsia="Calibri" w:hAnsi="Arial" w:cs="Arial"/>
          <w:bCs/>
          <w:sz w:val="22"/>
          <w:szCs w:val="22"/>
          <w:lang w:val="en-CA"/>
        </w:rPr>
      </w:pPr>
      <w:r>
        <w:rPr>
          <w:rFonts w:ascii="Arial" w:eastAsia="Calibri" w:hAnsi="Arial" w:cs="Arial"/>
          <w:bCs/>
          <w:sz w:val="22"/>
          <w:szCs w:val="22"/>
          <w:lang w:val="en-CA"/>
        </w:rPr>
        <w:t xml:space="preserve">2010 </w:t>
      </w:r>
      <w:r w:rsidRPr="00896839">
        <w:rPr>
          <w:rFonts w:ascii="Arial" w:eastAsia="Calibri" w:hAnsi="Arial" w:cs="Arial"/>
          <w:sz w:val="22"/>
          <w:szCs w:val="22"/>
          <w:lang w:val="en-CA"/>
        </w:rPr>
        <w:t>–</w:t>
      </w:r>
      <w:r>
        <w:rPr>
          <w:rFonts w:ascii="Arial" w:eastAsia="Calibri" w:hAnsi="Arial" w:cs="Arial"/>
          <w:sz w:val="22"/>
          <w:szCs w:val="22"/>
          <w:lang w:val="en-CA"/>
        </w:rPr>
        <w:t xml:space="preserve"> </w:t>
      </w:r>
      <w:r w:rsidRPr="00C23236">
        <w:rPr>
          <w:rFonts w:ascii="Arial" w:eastAsia="Calibri" w:hAnsi="Arial" w:cs="Arial"/>
          <w:b/>
          <w:sz w:val="22"/>
          <w:szCs w:val="22"/>
          <w:lang w:val="en-CA"/>
        </w:rPr>
        <w:t>Mukhopadhyay D</w:t>
      </w:r>
      <w:r w:rsidRPr="00C23236">
        <w:rPr>
          <w:rFonts w:ascii="Arial" w:eastAsia="Calibri" w:hAnsi="Arial" w:cs="Arial"/>
          <w:bCs/>
          <w:sz w:val="22"/>
          <w:szCs w:val="22"/>
          <w:lang w:val="en-CA"/>
        </w:rPr>
        <w:t xml:space="preserve"> and Chatterjee M. “Understanding the role of macrophages in PKDL- Identification of novel biomarkers for diagnosis and prognosis”, International Training in Global Infectious Diseases (GID) 4th Workshop of the Seattle-India Joint Research Training Program "Research Training on Intracellular Pathogens"</w:t>
      </w:r>
      <w:r>
        <w:rPr>
          <w:rFonts w:ascii="Arial" w:eastAsia="Calibri" w:hAnsi="Arial" w:cs="Arial"/>
          <w:bCs/>
          <w:sz w:val="22"/>
          <w:szCs w:val="22"/>
          <w:lang w:val="en-CA"/>
        </w:rPr>
        <w:t xml:space="preserve"> on </w:t>
      </w:r>
      <w:r w:rsidRPr="00C23236">
        <w:rPr>
          <w:rFonts w:ascii="Arial" w:eastAsia="Calibri" w:hAnsi="Arial" w:cs="Arial"/>
          <w:bCs/>
          <w:sz w:val="22"/>
          <w:szCs w:val="22"/>
          <w:lang w:val="en-CA"/>
        </w:rPr>
        <w:t xml:space="preserve">Feb </w:t>
      </w:r>
      <w:r>
        <w:rPr>
          <w:rFonts w:ascii="Arial" w:eastAsia="Calibri" w:hAnsi="Arial" w:cs="Arial"/>
          <w:bCs/>
          <w:sz w:val="22"/>
          <w:szCs w:val="22"/>
          <w:lang w:val="en-CA"/>
        </w:rPr>
        <w:t>2 - 7</w:t>
      </w:r>
      <w:r w:rsidRPr="00C23236">
        <w:rPr>
          <w:rFonts w:ascii="Arial" w:eastAsia="Calibri" w:hAnsi="Arial" w:cs="Arial"/>
          <w:bCs/>
          <w:sz w:val="22"/>
          <w:szCs w:val="22"/>
          <w:vertAlign w:val="superscript"/>
          <w:lang w:val="en-CA"/>
        </w:rPr>
        <w:t>th</w:t>
      </w:r>
      <w:r>
        <w:rPr>
          <w:rFonts w:ascii="Arial" w:eastAsia="Calibri" w:hAnsi="Arial" w:cs="Arial"/>
          <w:bCs/>
          <w:sz w:val="22"/>
          <w:szCs w:val="22"/>
          <w:lang w:val="en-CA"/>
        </w:rPr>
        <w:t>.</w:t>
      </w:r>
    </w:p>
    <w:p w14:paraId="3456F9E1" w14:textId="77777777" w:rsidR="00B7535E" w:rsidRDefault="00000000" w:rsidP="00B7535E">
      <w:pPr>
        <w:rPr>
          <w:rFonts w:ascii="Arial" w:eastAsia="Calibri" w:hAnsi="Arial" w:cs="Arial"/>
          <w:bCs/>
          <w:sz w:val="22"/>
          <w:szCs w:val="22"/>
          <w:lang w:val="en-CA"/>
        </w:rPr>
      </w:pPr>
    </w:p>
    <w:p w14:paraId="07BCEDA1" w14:textId="77777777" w:rsidR="00B7535E" w:rsidRDefault="00000000" w:rsidP="00B7535E">
      <w:pPr>
        <w:rPr>
          <w:rFonts w:ascii="Arial" w:eastAsia="Calibri" w:hAnsi="Arial" w:cs="Arial"/>
          <w:bCs/>
          <w:sz w:val="22"/>
          <w:szCs w:val="22"/>
          <w:lang w:val="en-CA"/>
        </w:rPr>
      </w:pPr>
      <w:r>
        <w:rPr>
          <w:rFonts w:ascii="Arial" w:eastAsia="Calibri" w:hAnsi="Arial" w:cs="Arial"/>
          <w:bCs/>
          <w:sz w:val="22"/>
          <w:szCs w:val="22"/>
          <w:lang w:val="en-CA"/>
        </w:rPr>
        <w:t xml:space="preserve">2009 </w:t>
      </w:r>
      <w:r w:rsidRPr="00896839">
        <w:rPr>
          <w:rFonts w:ascii="Arial" w:eastAsia="Calibri" w:hAnsi="Arial" w:cs="Arial"/>
          <w:sz w:val="22"/>
          <w:szCs w:val="22"/>
          <w:lang w:val="en-CA"/>
        </w:rPr>
        <w:t>–</w:t>
      </w:r>
      <w:r>
        <w:rPr>
          <w:rFonts w:ascii="Arial" w:eastAsia="Calibri" w:hAnsi="Arial" w:cs="Arial"/>
          <w:sz w:val="22"/>
          <w:szCs w:val="22"/>
          <w:lang w:val="en-CA"/>
        </w:rPr>
        <w:t xml:space="preserve"> </w:t>
      </w:r>
      <w:r w:rsidRPr="00C23236">
        <w:rPr>
          <w:rFonts w:ascii="Arial" w:eastAsia="Calibri" w:hAnsi="Arial" w:cs="Arial"/>
          <w:b/>
          <w:sz w:val="22"/>
          <w:szCs w:val="22"/>
          <w:lang w:val="en-CA"/>
        </w:rPr>
        <w:t>Mukhopadhyay D</w:t>
      </w:r>
      <w:r w:rsidRPr="00C23236">
        <w:rPr>
          <w:rFonts w:ascii="Arial" w:eastAsia="Calibri" w:hAnsi="Arial" w:cs="Arial"/>
          <w:bCs/>
          <w:sz w:val="22"/>
          <w:szCs w:val="22"/>
          <w:lang w:val="en-CA"/>
        </w:rPr>
        <w:t xml:space="preserve">, Ganguly S, Kundu S, Das NK, </w:t>
      </w:r>
      <w:proofErr w:type="spellStart"/>
      <w:r w:rsidRPr="00C23236">
        <w:rPr>
          <w:rFonts w:ascii="Arial" w:eastAsia="Calibri" w:hAnsi="Arial" w:cs="Arial"/>
          <w:bCs/>
          <w:sz w:val="22"/>
          <w:szCs w:val="22"/>
          <w:lang w:val="en-CA"/>
        </w:rPr>
        <w:t>Barbhuiya</w:t>
      </w:r>
      <w:proofErr w:type="spellEnd"/>
      <w:r w:rsidRPr="00C23236">
        <w:rPr>
          <w:rFonts w:ascii="Arial" w:eastAsia="Calibri" w:hAnsi="Arial" w:cs="Arial"/>
          <w:bCs/>
          <w:sz w:val="22"/>
          <w:szCs w:val="22"/>
          <w:lang w:val="en-CA"/>
        </w:rPr>
        <w:t xml:space="preserve"> JN and Chatterjee M.  Oral presentation on chemotherapeutic response to Miltefosine in Indian PKDL is associated with an upregulation of proinflammatory cytokines. Symposium of Society of Biological Chemists (India) Kolkata chapter. </w:t>
      </w:r>
      <w:proofErr w:type="spellStart"/>
      <w:r w:rsidRPr="00C23236">
        <w:rPr>
          <w:rFonts w:ascii="Arial" w:eastAsia="Calibri" w:hAnsi="Arial" w:cs="Arial"/>
          <w:bCs/>
          <w:sz w:val="22"/>
          <w:szCs w:val="22"/>
          <w:lang w:val="en-CA"/>
        </w:rPr>
        <w:t>Digha</w:t>
      </w:r>
      <w:proofErr w:type="spellEnd"/>
      <w:r>
        <w:rPr>
          <w:rFonts w:ascii="Arial" w:eastAsia="Calibri" w:hAnsi="Arial" w:cs="Arial"/>
          <w:bCs/>
          <w:sz w:val="22"/>
          <w:szCs w:val="22"/>
          <w:lang w:val="en-CA"/>
        </w:rPr>
        <w:t xml:space="preserve"> on</w:t>
      </w:r>
      <w:r w:rsidRPr="00C23236">
        <w:rPr>
          <w:rFonts w:ascii="Arial" w:eastAsia="Calibri" w:hAnsi="Arial" w:cs="Arial"/>
          <w:bCs/>
          <w:sz w:val="22"/>
          <w:szCs w:val="22"/>
          <w:lang w:val="en-CA"/>
        </w:rPr>
        <w:t xml:space="preserve"> September 4</w:t>
      </w:r>
      <w:r>
        <w:rPr>
          <w:rFonts w:ascii="Arial" w:eastAsia="Calibri" w:hAnsi="Arial" w:cs="Arial"/>
          <w:bCs/>
          <w:sz w:val="22"/>
          <w:szCs w:val="22"/>
          <w:lang w:val="en-CA"/>
        </w:rPr>
        <w:t xml:space="preserve"> - </w:t>
      </w:r>
      <w:r w:rsidRPr="00C23236">
        <w:rPr>
          <w:rFonts w:ascii="Arial" w:eastAsia="Calibri" w:hAnsi="Arial" w:cs="Arial"/>
          <w:bCs/>
          <w:sz w:val="22"/>
          <w:szCs w:val="22"/>
          <w:lang w:val="en-CA"/>
        </w:rPr>
        <w:t>6</w:t>
      </w:r>
      <w:r w:rsidRPr="00C23236">
        <w:rPr>
          <w:rFonts w:ascii="Arial" w:eastAsia="Calibri" w:hAnsi="Arial" w:cs="Arial"/>
          <w:bCs/>
          <w:sz w:val="22"/>
          <w:szCs w:val="22"/>
          <w:vertAlign w:val="superscript"/>
          <w:lang w:val="en-CA"/>
        </w:rPr>
        <w:t>th</w:t>
      </w:r>
      <w:r>
        <w:rPr>
          <w:rFonts w:ascii="Arial" w:eastAsia="Calibri" w:hAnsi="Arial" w:cs="Arial"/>
          <w:bCs/>
          <w:sz w:val="22"/>
          <w:szCs w:val="22"/>
          <w:lang w:val="en-CA"/>
        </w:rPr>
        <w:t>.</w:t>
      </w:r>
      <w:r w:rsidRPr="00C23236">
        <w:rPr>
          <w:rFonts w:ascii="Arial" w:eastAsia="Calibri" w:hAnsi="Arial" w:cs="Arial"/>
          <w:bCs/>
          <w:sz w:val="22"/>
          <w:szCs w:val="22"/>
          <w:lang w:val="en-CA"/>
        </w:rPr>
        <w:t xml:space="preserve"> </w:t>
      </w:r>
    </w:p>
    <w:p w14:paraId="75F4F880" w14:textId="77777777" w:rsidR="00B7535E" w:rsidRPr="00C23236" w:rsidRDefault="00000000" w:rsidP="00B7535E">
      <w:pPr>
        <w:rPr>
          <w:rFonts w:ascii="Arial" w:eastAsia="Calibri" w:hAnsi="Arial" w:cs="Arial"/>
          <w:bCs/>
          <w:sz w:val="22"/>
          <w:szCs w:val="22"/>
          <w:lang w:val="en-CA"/>
        </w:rPr>
      </w:pPr>
    </w:p>
    <w:p w14:paraId="51EE3D7C" w14:textId="77777777" w:rsidR="00B7535E" w:rsidRPr="00C23236" w:rsidRDefault="00000000" w:rsidP="00B7535E">
      <w:pPr>
        <w:rPr>
          <w:rFonts w:ascii="Arial" w:eastAsia="Calibri" w:hAnsi="Arial" w:cs="Arial"/>
          <w:b/>
          <w:lang w:val="en-CA"/>
        </w:rPr>
      </w:pPr>
      <w:r w:rsidRPr="00C23236">
        <w:rPr>
          <w:rFonts w:ascii="Arial" w:eastAsia="Calibri" w:hAnsi="Arial" w:cs="Arial"/>
          <w:b/>
          <w:lang w:val="en-CA"/>
        </w:rPr>
        <w:t xml:space="preserve">POSTER PRESENTATIONS </w:t>
      </w:r>
    </w:p>
    <w:p w14:paraId="3BB9A8F8" w14:textId="77777777" w:rsidR="00B7535E" w:rsidRPr="00FA4C90" w:rsidRDefault="00000000" w:rsidP="00B7535E">
      <w:pPr>
        <w:rPr>
          <w:rFonts w:ascii="Arial" w:eastAsia="Calibri" w:hAnsi="Arial" w:cs="Arial"/>
          <w:b/>
          <w:lang w:val="en-CA"/>
        </w:rPr>
      </w:pPr>
    </w:p>
    <w:p w14:paraId="5C9413A6" w14:textId="77777777" w:rsidR="00B7535E" w:rsidRPr="00561443" w:rsidRDefault="00000000" w:rsidP="00B7535E">
      <w:pPr>
        <w:rPr>
          <w:rFonts w:ascii="Arial" w:eastAsia="Calibri" w:hAnsi="Arial" w:cs="Arial"/>
          <w:iCs/>
          <w:sz w:val="22"/>
          <w:szCs w:val="22"/>
          <w:lang w:val="en-CA"/>
        </w:rPr>
      </w:pPr>
      <w:r w:rsidRPr="00561443">
        <w:rPr>
          <w:rFonts w:ascii="Arial" w:eastAsia="Calibri" w:hAnsi="Arial" w:cs="Arial"/>
          <w:sz w:val="22"/>
          <w:szCs w:val="22"/>
          <w:lang w:val="en-CA"/>
        </w:rPr>
        <w:t xml:space="preserve">2018 – </w:t>
      </w:r>
      <w:r w:rsidRPr="00561443">
        <w:rPr>
          <w:rFonts w:ascii="Arial" w:eastAsia="Calibri" w:hAnsi="Arial" w:cs="Arial"/>
          <w:b/>
          <w:sz w:val="22"/>
          <w:szCs w:val="22"/>
          <w:lang w:val="en-IN"/>
        </w:rPr>
        <w:t xml:space="preserve">Mukhopadhyay D, </w:t>
      </w:r>
      <w:r w:rsidRPr="00561443">
        <w:rPr>
          <w:rFonts w:ascii="Arial" w:eastAsia="Calibri" w:hAnsi="Arial" w:cs="Arial"/>
          <w:sz w:val="22"/>
          <w:szCs w:val="22"/>
          <w:lang w:val="en-IN"/>
        </w:rPr>
        <w:t>Sangare LO, Saeij JP</w:t>
      </w:r>
      <w:r w:rsidRPr="00561443">
        <w:rPr>
          <w:rFonts w:ascii="Arial" w:eastAsia="Calibri" w:hAnsi="Arial" w:cs="Arial"/>
          <w:b/>
          <w:iCs/>
          <w:sz w:val="22"/>
          <w:szCs w:val="22"/>
          <w:lang w:val="en-IN"/>
        </w:rPr>
        <w:t>. “</w:t>
      </w:r>
      <w:r w:rsidRPr="00561443">
        <w:rPr>
          <w:rFonts w:ascii="Arial" w:eastAsia="Calibri" w:hAnsi="Arial" w:cs="Arial"/>
          <w:bCs/>
          <w:i/>
          <w:sz w:val="22"/>
          <w:szCs w:val="22"/>
          <w:lang w:val="en-IN"/>
        </w:rPr>
        <w:t>Toxoplasma</w:t>
      </w:r>
      <w:r w:rsidRPr="00561443">
        <w:rPr>
          <w:rFonts w:ascii="Arial" w:eastAsia="Calibri" w:hAnsi="Arial" w:cs="Arial"/>
          <w:bCs/>
          <w:iCs/>
          <w:sz w:val="22"/>
          <w:szCs w:val="22"/>
          <w:lang w:val="en-IN"/>
        </w:rPr>
        <w:t xml:space="preserve"> effector GRA15 enhances inflammasome induced cell death in human primary fibroblasts”. 29</w:t>
      </w:r>
      <w:r w:rsidRPr="00561443">
        <w:rPr>
          <w:rFonts w:ascii="Arial" w:eastAsia="Calibri" w:hAnsi="Arial" w:cs="Arial"/>
          <w:bCs/>
          <w:iCs/>
          <w:sz w:val="22"/>
          <w:szCs w:val="22"/>
          <w:vertAlign w:val="superscript"/>
          <w:lang w:val="en-IN"/>
        </w:rPr>
        <w:t>th</w:t>
      </w:r>
      <w:r w:rsidRPr="00561443">
        <w:rPr>
          <w:rFonts w:ascii="Arial" w:eastAsia="Calibri" w:hAnsi="Arial" w:cs="Arial"/>
          <w:bCs/>
          <w:iCs/>
          <w:sz w:val="22"/>
          <w:szCs w:val="22"/>
          <w:lang w:val="en-IN"/>
        </w:rPr>
        <w:t xml:space="preserve"> Annual Molecular Parasitology Meeting (MPM). Marine Biology Laboratory, Woods Hole, Boston, MA, USA on September 9 -13</w:t>
      </w:r>
      <w:r w:rsidRPr="00561443">
        <w:rPr>
          <w:rFonts w:ascii="Arial" w:eastAsia="Calibri" w:hAnsi="Arial" w:cs="Arial"/>
          <w:bCs/>
          <w:iCs/>
          <w:sz w:val="22"/>
          <w:szCs w:val="22"/>
          <w:vertAlign w:val="superscript"/>
          <w:lang w:val="en-IN"/>
        </w:rPr>
        <w:t>th</w:t>
      </w:r>
      <w:r w:rsidRPr="00561443">
        <w:rPr>
          <w:rFonts w:ascii="Arial" w:eastAsia="Calibri" w:hAnsi="Arial" w:cs="Arial"/>
          <w:bCs/>
          <w:iCs/>
          <w:sz w:val="22"/>
          <w:szCs w:val="22"/>
          <w:lang w:val="en-IN"/>
        </w:rPr>
        <w:t>.</w:t>
      </w:r>
    </w:p>
    <w:p w14:paraId="37C2B42D" w14:textId="77777777" w:rsidR="00B7535E" w:rsidRPr="00561443" w:rsidRDefault="00000000" w:rsidP="00B7535E">
      <w:pPr>
        <w:rPr>
          <w:rFonts w:ascii="Arial" w:eastAsia="Calibri" w:hAnsi="Arial" w:cs="Arial"/>
          <w:sz w:val="22"/>
          <w:szCs w:val="22"/>
          <w:lang w:val="en-CA"/>
        </w:rPr>
      </w:pPr>
    </w:p>
    <w:p w14:paraId="4386F944" w14:textId="77777777" w:rsidR="00B7535E" w:rsidRPr="00561443" w:rsidRDefault="00000000" w:rsidP="00B7535E">
      <w:pPr>
        <w:rPr>
          <w:rFonts w:ascii="Arial" w:eastAsia="Calibri" w:hAnsi="Arial" w:cs="Arial"/>
          <w:bCs/>
          <w:sz w:val="22"/>
          <w:szCs w:val="22"/>
          <w:lang w:val="en-IN"/>
        </w:rPr>
      </w:pPr>
      <w:r w:rsidRPr="00561443">
        <w:rPr>
          <w:rFonts w:ascii="Arial" w:eastAsia="Calibri" w:hAnsi="Arial" w:cs="Arial"/>
          <w:bCs/>
          <w:sz w:val="22"/>
          <w:szCs w:val="22"/>
          <w:lang w:val="en-CA"/>
        </w:rPr>
        <w:t>2012</w:t>
      </w:r>
      <w:r w:rsidRPr="00561443">
        <w:rPr>
          <w:rFonts w:ascii="Arial" w:eastAsia="Calibri" w:hAnsi="Arial" w:cs="Arial"/>
          <w:b/>
          <w:sz w:val="22"/>
          <w:szCs w:val="22"/>
          <w:lang w:val="en-CA"/>
        </w:rPr>
        <w:t xml:space="preserve"> </w:t>
      </w:r>
      <w:r w:rsidRPr="00561443">
        <w:rPr>
          <w:rFonts w:ascii="Arial" w:eastAsia="Calibri" w:hAnsi="Arial" w:cs="Arial"/>
          <w:sz w:val="22"/>
          <w:szCs w:val="22"/>
          <w:lang w:val="en-CA"/>
        </w:rPr>
        <w:t>–</w:t>
      </w:r>
      <w:r w:rsidRPr="00561443">
        <w:rPr>
          <w:rFonts w:ascii="Arial" w:eastAsia="Calibri" w:hAnsi="Arial" w:cs="Arial"/>
          <w:b/>
          <w:sz w:val="22"/>
          <w:szCs w:val="22"/>
          <w:lang w:val="en-CA"/>
        </w:rPr>
        <w:t xml:space="preserve"> </w:t>
      </w:r>
      <w:r w:rsidRPr="00561443">
        <w:rPr>
          <w:rFonts w:ascii="Arial" w:eastAsia="Calibri" w:hAnsi="Arial" w:cs="Arial"/>
          <w:b/>
          <w:sz w:val="22"/>
          <w:szCs w:val="22"/>
          <w:u w:val="single"/>
          <w:lang w:val="en-IN"/>
        </w:rPr>
        <w:t>Mukhopadhyay D</w:t>
      </w:r>
      <w:r w:rsidRPr="00561443">
        <w:rPr>
          <w:rFonts w:ascii="Arial" w:eastAsia="Calibri" w:hAnsi="Arial" w:cs="Arial"/>
          <w:b/>
          <w:sz w:val="22"/>
          <w:szCs w:val="22"/>
          <w:lang w:val="en-IN"/>
        </w:rPr>
        <w:t xml:space="preserve">, </w:t>
      </w:r>
      <w:r w:rsidRPr="00561443">
        <w:rPr>
          <w:rFonts w:ascii="Arial" w:eastAsia="Calibri" w:hAnsi="Arial" w:cs="Arial"/>
          <w:bCs/>
          <w:sz w:val="22"/>
          <w:szCs w:val="22"/>
          <w:lang w:val="en-IN"/>
        </w:rPr>
        <w:t xml:space="preserve">Mukherjee S, Roy S, Dalton J, </w:t>
      </w:r>
      <w:proofErr w:type="spellStart"/>
      <w:r w:rsidRPr="00561443">
        <w:rPr>
          <w:rFonts w:ascii="Arial" w:eastAsia="Calibri" w:hAnsi="Arial" w:cs="Arial"/>
          <w:bCs/>
          <w:sz w:val="22"/>
          <w:szCs w:val="22"/>
          <w:lang w:val="en-IN"/>
        </w:rPr>
        <w:t>Barbhuiya</w:t>
      </w:r>
      <w:proofErr w:type="spellEnd"/>
      <w:r w:rsidRPr="00561443">
        <w:rPr>
          <w:rFonts w:ascii="Arial" w:eastAsia="Calibri" w:hAnsi="Arial" w:cs="Arial"/>
          <w:bCs/>
          <w:sz w:val="22"/>
          <w:szCs w:val="22"/>
          <w:lang w:val="en-IN"/>
        </w:rPr>
        <w:t xml:space="preserve"> JN, Das NK, Kaye </w:t>
      </w:r>
      <w:proofErr w:type="gramStart"/>
      <w:r w:rsidRPr="00561443">
        <w:rPr>
          <w:rFonts w:ascii="Arial" w:eastAsia="Calibri" w:hAnsi="Arial" w:cs="Arial"/>
          <w:bCs/>
          <w:sz w:val="22"/>
          <w:szCs w:val="22"/>
          <w:lang w:val="en-IN"/>
        </w:rPr>
        <w:t>PM</w:t>
      </w:r>
      <w:proofErr w:type="gramEnd"/>
      <w:r w:rsidRPr="00561443">
        <w:rPr>
          <w:rFonts w:ascii="Arial" w:eastAsia="Calibri" w:hAnsi="Arial" w:cs="Arial"/>
          <w:bCs/>
          <w:sz w:val="22"/>
          <w:szCs w:val="22"/>
          <w:lang w:val="en-IN"/>
        </w:rPr>
        <w:t xml:space="preserve"> and Chatterjee M. “Regulation of host immunity by alternatively activated macrophages characterizes Indian Post Kala-azar Dermal Leishmaniasis”. 100 years of </w:t>
      </w:r>
      <w:proofErr w:type="spellStart"/>
      <w:r w:rsidRPr="00561443">
        <w:rPr>
          <w:rFonts w:ascii="Arial" w:eastAsia="Calibri" w:hAnsi="Arial" w:cs="Arial"/>
          <w:bCs/>
          <w:sz w:val="22"/>
          <w:szCs w:val="22"/>
          <w:lang w:val="en-IN"/>
        </w:rPr>
        <w:t>Antimonials</w:t>
      </w:r>
      <w:proofErr w:type="spellEnd"/>
      <w:r w:rsidRPr="00561443">
        <w:rPr>
          <w:rFonts w:ascii="Arial" w:eastAsia="Calibri" w:hAnsi="Arial" w:cs="Arial"/>
          <w:bCs/>
          <w:sz w:val="22"/>
          <w:szCs w:val="22"/>
          <w:lang w:val="en-IN"/>
        </w:rPr>
        <w:t xml:space="preserve"> meeting at IICB, Kolkata on November 23</w:t>
      </w:r>
      <w:r w:rsidRPr="00561443">
        <w:rPr>
          <w:rFonts w:ascii="Arial" w:eastAsia="Calibri" w:hAnsi="Arial" w:cs="Arial"/>
          <w:bCs/>
          <w:sz w:val="22"/>
          <w:szCs w:val="22"/>
          <w:vertAlign w:val="superscript"/>
          <w:lang w:val="en-IN"/>
        </w:rPr>
        <w:t>rd</w:t>
      </w:r>
      <w:r w:rsidRPr="00561443">
        <w:rPr>
          <w:rFonts w:ascii="Arial" w:eastAsia="Calibri" w:hAnsi="Arial" w:cs="Arial"/>
          <w:bCs/>
          <w:sz w:val="22"/>
          <w:szCs w:val="22"/>
          <w:lang w:val="en-IN"/>
        </w:rPr>
        <w:t xml:space="preserve"> - 25</w:t>
      </w:r>
      <w:r w:rsidRPr="00561443">
        <w:rPr>
          <w:rFonts w:ascii="Arial" w:eastAsia="Calibri" w:hAnsi="Arial" w:cs="Arial"/>
          <w:bCs/>
          <w:sz w:val="22"/>
          <w:szCs w:val="22"/>
          <w:vertAlign w:val="superscript"/>
          <w:lang w:val="en-IN"/>
        </w:rPr>
        <w:t>th</w:t>
      </w:r>
      <w:r w:rsidRPr="00561443">
        <w:rPr>
          <w:rFonts w:ascii="Arial" w:eastAsia="Calibri" w:hAnsi="Arial" w:cs="Arial"/>
          <w:bCs/>
          <w:sz w:val="22"/>
          <w:szCs w:val="22"/>
          <w:lang w:val="en-IN"/>
        </w:rPr>
        <w:t>.</w:t>
      </w:r>
    </w:p>
    <w:p w14:paraId="2C157428" w14:textId="77777777" w:rsidR="00B7535E" w:rsidRPr="00561443" w:rsidRDefault="00000000" w:rsidP="00B7535E">
      <w:pPr>
        <w:rPr>
          <w:rFonts w:ascii="Arial" w:eastAsia="Calibri" w:hAnsi="Arial" w:cs="Arial"/>
          <w:bCs/>
          <w:sz w:val="22"/>
          <w:szCs w:val="22"/>
          <w:lang w:val="en-IN"/>
        </w:rPr>
      </w:pPr>
    </w:p>
    <w:p w14:paraId="4E15DCD3" w14:textId="77777777" w:rsidR="00B7535E" w:rsidRPr="00561443" w:rsidRDefault="00000000" w:rsidP="00B7535E">
      <w:pPr>
        <w:rPr>
          <w:rFonts w:ascii="Arial" w:eastAsia="Calibri" w:hAnsi="Arial" w:cs="Arial"/>
          <w:bCs/>
          <w:sz w:val="22"/>
          <w:szCs w:val="22"/>
          <w:lang w:val="en-IN"/>
        </w:rPr>
      </w:pPr>
      <w:r w:rsidRPr="00561443">
        <w:rPr>
          <w:rFonts w:ascii="Arial" w:eastAsia="Calibri" w:hAnsi="Arial" w:cs="Arial"/>
          <w:bCs/>
          <w:sz w:val="22"/>
          <w:szCs w:val="22"/>
          <w:lang w:val="en-CA"/>
        </w:rPr>
        <w:t>2012</w:t>
      </w:r>
      <w:r w:rsidRPr="00561443">
        <w:rPr>
          <w:rFonts w:ascii="Arial" w:eastAsia="Calibri" w:hAnsi="Arial" w:cs="Arial"/>
          <w:b/>
          <w:sz w:val="22"/>
          <w:szCs w:val="22"/>
          <w:lang w:val="en-CA"/>
        </w:rPr>
        <w:t xml:space="preserve"> </w:t>
      </w:r>
      <w:r w:rsidRPr="00561443">
        <w:rPr>
          <w:rFonts w:ascii="Arial" w:eastAsia="Calibri" w:hAnsi="Arial" w:cs="Arial"/>
          <w:sz w:val="22"/>
          <w:szCs w:val="22"/>
          <w:lang w:val="en-CA"/>
        </w:rPr>
        <w:t>–</w:t>
      </w:r>
      <w:r w:rsidRPr="00561443">
        <w:rPr>
          <w:rFonts w:ascii="Arial" w:eastAsia="Calibri" w:hAnsi="Arial" w:cs="Arial"/>
          <w:b/>
          <w:sz w:val="22"/>
          <w:szCs w:val="22"/>
          <w:lang w:val="en-CA"/>
        </w:rPr>
        <w:t xml:space="preserve"> </w:t>
      </w:r>
      <w:r w:rsidRPr="00561443">
        <w:rPr>
          <w:rFonts w:ascii="Arial" w:eastAsia="Calibri" w:hAnsi="Arial" w:cs="Arial"/>
          <w:b/>
          <w:sz w:val="22"/>
          <w:szCs w:val="22"/>
          <w:u w:val="single"/>
          <w:lang w:val="en-IN"/>
        </w:rPr>
        <w:t>Mukhopadhyay D</w:t>
      </w:r>
      <w:r w:rsidRPr="00561443">
        <w:rPr>
          <w:rFonts w:ascii="Arial" w:eastAsia="Calibri" w:hAnsi="Arial" w:cs="Arial"/>
          <w:b/>
          <w:sz w:val="22"/>
          <w:szCs w:val="22"/>
          <w:lang w:val="en-IN"/>
        </w:rPr>
        <w:t xml:space="preserve">, </w:t>
      </w:r>
      <w:r w:rsidRPr="00561443">
        <w:rPr>
          <w:rFonts w:ascii="Arial" w:eastAsia="Calibri" w:hAnsi="Arial" w:cs="Arial"/>
          <w:bCs/>
          <w:sz w:val="22"/>
          <w:szCs w:val="22"/>
          <w:lang w:val="en-IN"/>
        </w:rPr>
        <w:t xml:space="preserve">Mukherjee S, Roy S, Dalton J, </w:t>
      </w:r>
      <w:proofErr w:type="spellStart"/>
      <w:r w:rsidRPr="00561443">
        <w:rPr>
          <w:rFonts w:ascii="Arial" w:eastAsia="Calibri" w:hAnsi="Arial" w:cs="Arial"/>
          <w:bCs/>
          <w:sz w:val="22"/>
          <w:szCs w:val="22"/>
          <w:lang w:val="en-IN"/>
        </w:rPr>
        <w:t>Barbhuiya</w:t>
      </w:r>
      <w:proofErr w:type="spellEnd"/>
      <w:r w:rsidRPr="00561443">
        <w:rPr>
          <w:rFonts w:ascii="Arial" w:eastAsia="Calibri" w:hAnsi="Arial" w:cs="Arial"/>
          <w:bCs/>
          <w:sz w:val="22"/>
          <w:szCs w:val="22"/>
          <w:lang w:val="en-IN"/>
        </w:rPr>
        <w:t xml:space="preserve"> JN, Das NK, Kaye </w:t>
      </w:r>
      <w:proofErr w:type="gramStart"/>
      <w:r w:rsidRPr="00561443">
        <w:rPr>
          <w:rFonts w:ascii="Arial" w:eastAsia="Calibri" w:hAnsi="Arial" w:cs="Arial"/>
          <w:bCs/>
          <w:sz w:val="22"/>
          <w:szCs w:val="22"/>
          <w:lang w:val="en-IN"/>
        </w:rPr>
        <w:t>PM</w:t>
      </w:r>
      <w:proofErr w:type="gramEnd"/>
      <w:r w:rsidRPr="00561443">
        <w:rPr>
          <w:rFonts w:ascii="Arial" w:eastAsia="Calibri" w:hAnsi="Arial" w:cs="Arial"/>
          <w:bCs/>
          <w:sz w:val="22"/>
          <w:szCs w:val="22"/>
          <w:lang w:val="en-IN"/>
        </w:rPr>
        <w:t xml:space="preserve"> and Chatterjee M. “Regulation of host immunity by alternatively activated macrophages characterizes Indian Post Kala-azar Dermal Leishmaniasis”. 5th Annual meeting of </w:t>
      </w:r>
      <w:proofErr w:type="gramStart"/>
      <w:r w:rsidRPr="00561443">
        <w:rPr>
          <w:rFonts w:ascii="Arial" w:eastAsia="Calibri" w:hAnsi="Arial" w:cs="Arial"/>
          <w:bCs/>
          <w:sz w:val="22"/>
          <w:szCs w:val="22"/>
          <w:lang w:val="en-IN"/>
        </w:rPr>
        <w:t>The</w:t>
      </w:r>
      <w:proofErr w:type="gramEnd"/>
      <w:r w:rsidRPr="00561443">
        <w:rPr>
          <w:rFonts w:ascii="Arial" w:eastAsia="Calibri" w:hAnsi="Arial" w:cs="Arial"/>
          <w:bCs/>
          <w:sz w:val="22"/>
          <w:szCs w:val="22"/>
          <w:lang w:val="en-IN"/>
        </w:rPr>
        <w:t xml:space="preserve"> cytometry society of India, October 12 -13</w:t>
      </w:r>
      <w:r w:rsidRPr="00561443">
        <w:rPr>
          <w:rFonts w:ascii="Arial" w:eastAsia="Calibri" w:hAnsi="Arial" w:cs="Arial"/>
          <w:bCs/>
          <w:sz w:val="22"/>
          <w:szCs w:val="22"/>
          <w:vertAlign w:val="superscript"/>
          <w:lang w:val="en-IN"/>
        </w:rPr>
        <w:t>th</w:t>
      </w:r>
      <w:r w:rsidRPr="00561443">
        <w:rPr>
          <w:rFonts w:ascii="Arial" w:eastAsia="Calibri" w:hAnsi="Arial" w:cs="Arial"/>
          <w:bCs/>
          <w:sz w:val="22"/>
          <w:szCs w:val="22"/>
          <w:lang w:val="en-IN"/>
        </w:rPr>
        <w:t>.</w:t>
      </w:r>
    </w:p>
    <w:p w14:paraId="37C570A1" w14:textId="77777777" w:rsidR="00B7535E" w:rsidRPr="00561443" w:rsidRDefault="00000000" w:rsidP="00B7535E">
      <w:pPr>
        <w:rPr>
          <w:rFonts w:ascii="Arial" w:eastAsia="Calibri" w:hAnsi="Arial" w:cs="Arial"/>
          <w:bCs/>
          <w:sz w:val="22"/>
          <w:szCs w:val="22"/>
          <w:lang w:val="en-IN"/>
        </w:rPr>
      </w:pPr>
    </w:p>
    <w:p w14:paraId="2C7EB27F" w14:textId="77777777" w:rsidR="00B7535E" w:rsidRDefault="00000000" w:rsidP="00B7535E">
      <w:pPr>
        <w:rPr>
          <w:rFonts w:ascii="Arial" w:eastAsia="Calibri" w:hAnsi="Arial" w:cs="Arial"/>
          <w:b/>
          <w:bCs/>
          <w:lang w:val="en-IN"/>
        </w:rPr>
      </w:pPr>
      <w:r w:rsidRPr="00561443">
        <w:rPr>
          <w:rFonts w:ascii="Arial" w:eastAsia="Calibri" w:hAnsi="Arial" w:cs="Arial"/>
          <w:bCs/>
          <w:sz w:val="22"/>
          <w:szCs w:val="22"/>
          <w:lang w:val="en-IN"/>
        </w:rPr>
        <w:t xml:space="preserve">2010 </w:t>
      </w:r>
      <w:r w:rsidRPr="00561443">
        <w:rPr>
          <w:rFonts w:ascii="Arial" w:eastAsia="Calibri" w:hAnsi="Arial" w:cs="Arial"/>
          <w:sz w:val="22"/>
          <w:szCs w:val="22"/>
          <w:lang w:val="en-CA"/>
        </w:rPr>
        <w:t xml:space="preserve">– </w:t>
      </w:r>
      <w:r w:rsidRPr="00561443">
        <w:rPr>
          <w:rFonts w:ascii="Arial" w:eastAsia="Calibri" w:hAnsi="Arial" w:cs="Arial"/>
          <w:b/>
          <w:sz w:val="22"/>
          <w:szCs w:val="22"/>
          <w:lang w:val="en-IN"/>
        </w:rPr>
        <w:t>Mukhopadhyay D</w:t>
      </w:r>
      <w:r w:rsidRPr="00561443">
        <w:rPr>
          <w:rFonts w:ascii="Arial" w:eastAsia="Calibri" w:hAnsi="Arial" w:cs="Arial"/>
          <w:bCs/>
          <w:sz w:val="22"/>
          <w:szCs w:val="22"/>
          <w:lang w:val="en-IN"/>
        </w:rPr>
        <w:t>, Ganguly S and Chatterjee M “Chemotherapeutic response to Miltefosine in Indian PKDL is associated with an upregulation of proinflammatory cytokines”. 4th Workshop of the Seattle-India Joint Research Training Program "Research Training on Intracellular Pathogens", Goa, February 2 -7</w:t>
      </w:r>
      <w:r w:rsidRPr="00561443">
        <w:rPr>
          <w:rFonts w:ascii="Arial" w:eastAsia="Calibri" w:hAnsi="Arial" w:cs="Arial"/>
          <w:bCs/>
          <w:sz w:val="22"/>
          <w:szCs w:val="22"/>
          <w:vertAlign w:val="superscript"/>
          <w:lang w:val="en-IN"/>
        </w:rPr>
        <w:t>th</w:t>
      </w:r>
      <w:r w:rsidRPr="00561443">
        <w:rPr>
          <w:rFonts w:ascii="Arial" w:eastAsia="Calibri" w:hAnsi="Arial" w:cs="Arial"/>
          <w:bCs/>
          <w:sz w:val="22"/>
          <w:szCs w:val="22"/>
          <w:lang w:val="en-IN"/>
        </w:rPr>
        <w:t>.</w:t>
      </w:r>
      <w:r w:rsidRPr="00561443">
        <w:rPr>
          <w:rFonts w:ascii="Arial" w:eastAsia="Calibri" w:hAnsi="Arial" w:cs="Arial"/>
          <w:sz w:val="22"/>
          <w:szCs w:val="22"/>
          <w:lang w:val="en-CA"/>
        </w:rPr>
        <w:tab/>
      </w:r>
    </w:p>
    <w:p w14:paraId="13927C18" w14:textId="77777777" w:rsidR="00D85843" w:rsidRDefault="00000000" w:rsidP="00D85843">
      <w:pPr>
        <w:rPr>
          <w:rFonts w:eastAsia="Calibri"/>
          <w:b/>
          <w:bCs/>
          <w:lang w:val="en-CA"/>
        </w:rPr>
      </w:pPr>
    </w:p>
    <w:p w14:paraId="75AF62E8" w14:textId="77777777" w:rsidR="00D85843" w:rsidRPr="00D85843" w:rsidRDefault="00000000" w:rsidP="00D85843">
      <w:pPr>
        <w:rPr>
          <w:rFonts w:ascii="Arial" w:eastAsia="Calibri" w:hAnsi="Arial" w:cs="Arial"/>
          <w:b/>
          <w:bCs/>
          <w:sz w:val="22"/>
          <w:szCs w:val="22"/>
          <w:lang w:val="en-CA"/>
        </w:rPr>
      </w:pPr>
      <w:r w:rsidRPr="00D85843">
        <w:rPr>
          <w:rFonts w:ascii="Arial" w:eastAsia="Calibri" w:hAnsi="Arial" w:cs="Arial"/>
          <w:b/>
          <w:bCs/>
          <w:sz w:val="22"/>
          <w:szCs w:val="22"/>
          <w:lang w:val="en-CA"/>
        </w:rPr>
        <w:t>STUDENT’S GUIDED</w:t>
      </w:r>
      <w:r>
        <w:rPr>
          <w:rFonts w:ascii="Arial" w:eastAsia="Calibri" w:hAnsi="Arial" w:cs="Arial"/>
          <w:b/>
          <w:bCs/>
          <w:sz w:val="22"/>
          <w:szCs w:val="22"/>
          <w:lang w:val="en-CA"/>
        </w:rPr>
        <w:t xml:space="preserve"> (Current and Past)</w:t>
      </w:r>
    </w:p>
    <w:p w14:paraId="64725557" w14:textId="77777777" w:rsidR="00D85843" w:rsidRPr="00D85843" w:rsidRDefault="00000000" w:rsidP="00D85843">
      <w:pPr>
        <w:rPr>
          <w:rFonts w:ascii="Arial" w:eastAsia="Calibri" w:hAnsi="Arial" w:cs="Arial"/>
          <w:b/>
          <w:bCs/>
          <w:sz w:val="22"/>
          <w:szCs w:val="22"/>
          <w:lang w:val="en-CA"/>
        </w:rPr>
      </w:pPr>
    </w:p>
    <w:p w14:paraId="1140DC93" w14:textId="77777777" w:rsidR="00383824" w:rsidRDefault="00000000" w:rsidP="00D85843">
      <w:pPr>
        <w:rPr>
          <w:rFonts w:ascii="Arial" w:eastAsia="Calibri" w:hAnsi="Arial" w:cs="Arial"/>
          <w:b/>
          <w:bCs/>
          <w:sz w:val="22"/>
          <w:szCs w:val="22"/>
          <w:lang w:val="en-CA"/>
        </w:rPr>
      </w:pPr>
      <w:r>
        <w:rPr>
          <w:rFonts w:ascii="Arial" w:eastAsia="Calibri" w:hAnsi="Arial" w:cs="Arial"/>
          <w:b/>
          <w:bCs/>
          <w:sz w:val="22"/>
          <w:szCs w:val="22"/>
          <w:lang w:val="en-CA"/>
        </w:rPr>
        <w:t>Current Students:</w:t>
      </w:r>
    </w:p>
    <w:p w14:paraId="005AB172" w14:textId="77777777" w:rsidR="00383824" w:rsidRDefault="00000000" w:rsidP="00D85843">
      <w:pPr>
        <w:rPr>
          <w:rFonts w:ascii="Arial" w:eastAsia="Calibri" w:hAnsi="Arial" w:cs="Arial"/>
          <w:b/>
          <w:bCs/>
          <w:sz w:val="22"/>
          <w:szCs w:val="22"/>
          <w:lang w:val="en-CA"/>
        </w:rPr>
      </w:pPr>
    </w:p>
    <w:p w14:paraId="3256252D" w14:textId="77777777" w:rsidR="00383824" w:rsidRDefault="00000000" w:rsidP="00D85843">
      <w:pPr>
        <w:rPr>
          <w:rFonts w:ascii="Arial" w:eastAsia="Calibri" w:hAnsi="Arial" w:cs="Arial"/>
          <w:sz w:val="22"/>
          <w:szCs w:val="22"/>
          <w:lang w:val="en-CA"/>
        </w:rPr>
      </w:pPr>
      <w:r>
        <w:rPr>
          <w:rFonts w:ascii="Arial" w:eastAsia="Calibri" w:hAnsi="Arial" w:cs="Arial"/>
          <w:sz w:val="22"/>
          <w:szCs w:val="22"/>
          <w:lang w:val="en-CA"/>
        </w:rPr>
        <w:t>1. Urvashi Yadav: Urvashi is an integrated MS-</w:t>
      </w:r>
      <w:r>
        <w:rPr>
          <w:rFonts w:ascii="Arial" w:eastAsia="Calibri" w:hAnsi="Arial" w:cs="Arial"/>
          <w:sz w:val="22"/>
          <w:szCs w:val="22"/>
          <w:lang w:val="en-CA"/>
        </w:rPr>
        <w:t>Int-PhD student who is working on immune evasion strategies of SARS-CoV-2 through its accessory proteins</w:t>
      </w:r>
      <w:r>
        <w:rPr>
          <w:rFonts w:ascii="Arial" w:eastAsia="Calibri" w:hAnsi="Arial" w:cs="Arial"/>
          <w:sz w:val="22"/>
          <w:szCs w:val="22"/>
          <w:lang w:val="en-CA"/>
        </w:rPr>
        <w:t xml:space="preserve">, </w:t>
      </w:r>
      <w:r>
        <w:rPr>
          <w:rFonts w:ascii="Arial" w:eastAsia="Calibri" w:hAnsi="Arial" w:cs="Arial"/>
          <w:sz w:val="22"/>
          <w:szCs w:val="22"/>
          <w:lang w:val="en-CA"/>
        </w:rPr>
        <w:t xml:space="preserve">email id: </w:t>
      </w:r>
      <w:r w:rsidRPr="007A3C3C">
        <w:rPr>
          <w:rFonts w:ascii="Arial" w:eastAsia="Calibri" w:hAnsi="Arial" w:cs="Arial"/>
          <w:sz w:val="22"/>
          <w:szCs w:val="22"/>
          <w:lang w:val="en-CA"/>
        </w:rPr>
        <w:t>uy1@nibmg.ac.in</w:t>
      </w:r>
    </w:p>
    <w:p w14:paraId="2DDD031F" w14:textId="77777777" w:rsidR="00383824" w:rsidRDefault="00000000" w:rsidP="00D85843">
      <w:pPr>
        <w:rPr>
          <w:rFonts w:ascii="Arial" w:eastAsia="Calibri" w:hAnsi="Arial" w:cs="Arial"/>
          <w:sz w:val="22"/>
          <w:szCs w:val="22"/>
          <w:lang w:val="en-CA"/>
        </w:rPr>
      </w:pPr>
    </w:p>
    <w:p w14:paraId="12CD80F9" w14:textId="77777777" w:rsidR="00383824" w:rsidRPr="00383824" w:rsidRDefault="00000000" w:rsidP="00D85843">
      <w:pPr>
        <w:rPr>
          <w:rFonts w:ascii="Arial" w:eastAsia="Calibri" w:hAnsi="Arial" w:cs="Arial"/>
          <w:sz w:val="22"/>
          <w:szCs w:val="22"/>
          <w:lang w:val="en-CA"/>
        </w:rPr>
      </w:pPr>
      <w:r>
        <w:rPr>
          <w:rFonts w:ascii="Arial" w:eastAsia="Calibri" w:hAnsi="Arial" w:cs="Arial"/>
          <w:sz w:val="22"/>
          <w:szCs w:val="22"/>
          <w:lang w:val="en-CA"/>
        </w:rPr>
        <w:t>2. Suvamita Rout: Suvamita is a PhD student</w:t>
      </w:r>
      <w:r>
        <w:rPr>
          <w:rFonts w:ascii="Arial" w:eastAsia="Calibri" w:hAnsi="Arial" w:cs="Arial"/>
          <w:sz w:val="22"/>
          <w:szCs w:val="22"/>
          <w:lang w:val="en-CA"/>
        </w:rPr>
        <w:t xml:space="preserve"> </w:t>
      </w:r>
      <w:r>
        <w:rPr>
          <w:rFonts w:ascii="Arial" w:eastAsia="Calibri" w:hAnsi="Arial" w:cs="Arial"/>
          <w:sz w:val="22"/>
          <w:szCs w:val="22"/>
          <w:lang w:val="en-CA"/>
        </w:rPr>
        <w:t xml:space="preserve">(DBT-JRF) </w:t>
      </w:r>
      <w:r>
        <w:rPr>
          <w:rFonts w:ascii="Arial" w:eastAsia="Calibri" w:hAnsi="Arial" w:cs="Arial"/>
          <w:sz w:val="22"/>
          <w:szCs w:val="22"/>
          <w:lang w:val="en-CA"/>
        </w:rPr>
        <w:t xml:space="preserve">and is working on cellular tropism of intracellular pathogens: using </w:t>
      </w:r>
      <w:r w:rsidRPr="005E47B3">
        <w:rPr>
          <w:rFonts w:ascii="Arial" w:eastAsia="Calibri" w:hAnsi="Arial" w:cs="Arial"/>
          <w:i/>
          <w:iCs/>
          <w:sz w:val="22"/>
          <w:szCs w:val="22"/>
          <w:lang w:val="en-CA"/>
        </w:rPr>
        <w:t>Leishmania</w:t>
      </w:r>
      <w:r>
        <w:rPr>
          <w:rFonts w:ascii="Arial" w:eastAsia="Calibri" w:hAnsi="Arial" w:cs="Arial"/>
          <w:sz w:val="22"/>
          <w:szCs w:val="22"/>
          <w:lang w:val="en-CA"/>
        </w:rPr>
        <w:t xml:space="preserve"> and </w:t>
      </w:r>
      <w:r w:rsidRPr="005E47B3">
        <w:rPr>
          <w:rFonts w:ascii="Arial" w:eastAsia="Calibri" w:hAnsi="Arial" w:cs="Arial"/>
          <w:i/>
          <w:iCs/>
          <w:sz w:val="22"/>
          <w:szCs w:val="22"/>
          <w:lang w:val="en-CA"/>
        </w:rPr>
        <w:t>Toxoplasma</w:t>
      </w:r>
      <w:r>
        <w:rPr>
          <w:rFonts w:ascii="Arial" w:eastAsia="Calibri" w:hAnsi="Arial" w:cs="Arial"/>
          <w:sz w:val="22"/>
          <w:szCs w:val="22"/>
          <w:lang w:val="en-CA"/>
        </w:rPr>
        <w:t xml:space="preserve"> as a model pathogen, email id: sr7@nibmg.ac.in</w:t>
      </w:r>
    </w:p>
    <w:p w14:paraId="70D99996" w14:textId="77777777" w:rsidR="005E47B3" w:rsidRDefault="00000000" w:rsidP="00D85843">
      <w:pPr>
        <w:rPr>
          <w:rFonts w:ascii="Arial" w:eastAsia="Calibri" w:hAnsi="Arial" w:cs="Arial"/>
          <w:b/>
          <w:bCs/>
          <w:sz w:val="22"/>
          <w:szCs w:val="22"/>
          <w:lang w:val="en-CA"/>
        </w:rPr>
      </w:pPr>
    </w:p>
    <w:p w14:paraId="66E5F41E" w14:textId="77777777" w:rsidR="005E47B3" w:rsidRPr="00D85843" w:rsidRDefault="00000000" w:rsidP="005E47B3">
      <w:pPr>
        <w:rPr>
          <w:rFonts w:ascii="Arial" w:eastAsia="Calibri" w:hAnsi="Arial" w:cs="Arial"/>
          <w:b/>
          <w:bCs/>
          <w:sz w:val="22"/>
          <w:szCs w:val="22"/>
          <w:lang w:val="en-CA"/>
        </w:rPr>
      </w:pPr>
      <w:r w:rsidRPr="00D85843">
        <w:rPr>
          <w:rFonts w:ascii="Arial" w:eastAsia="Calibri" w:hAnsi="Arial" w:cs="Arial"/>
          <w:b/>
          <w:bCs/>
          <w:sz w:val="22"/>
          <w:szCs w:val="22"/>
          <w:lang w:val="en-CA"/>
        </w:rPr>
        <w:t>During Post-doc</w:t>
      </w:r>
    </w:p>
    <w:p w14:paraId="1ED32101" w14:textId="77777777" w:rsidR="005E47B3" w:rsidRPr="00D85843" w:rsidRDefault="00000000" w:rsidP="005E47B3">
      <w:pPr>
        <w:rPr>
          <w:rFonts w:ascii="Arial" w:eastAsia="Calibri" w:hAnsi="Arial" w:cs="Arial"/>
          <w:b/>
          <w:bCs/>
          <w:sz w:val="22"/>
          <w:szCs w:val="22"/>
          <w:lang w:val="en-CA"/>
        </w:rPr>
      </w:pPr>
    </w:p>
    <w:p w14:paraId="24A5F1BE" w14:textId="77777777" w:rsidR="005E47B3" w:rsidRPr="00D85843" w:rsidRDefault="00000000" w:rsidP="005E47B3">
      <w:pPr>
        <w:rPr>
          <w:rFonts w:ascii="Arial" w:eastAsia="Calibri" w:hAnsi="Arial" w:cs="Arial"/>
          <w:color w:val="333333"/>
          <w:sz w:val="22"/>
          <w:szCs w:val="22"/>
          <w:shd w:val="clear" w:color="auto" w:fill="FFFFFF"/>
          <w:lang w:val="en-CA"/>
        </w:rPr>
      </w:pPr>
      <w:r w:rsidRPr="00D85843">
        <w:rPr>
          <w:rFonts w:ascii="Arial" w:eastAsia="Calibri" w:hAnsi="Arial" w:cs="Arial"/>
          <w:sz w:val="22"/>
          <w:szCs w:val="22"/>
          <w:lang w:val="en-CA"/>
        </w:rPr>
        <w:t xml:space="preserve">1. </w:t>
      </w:r>
      <w:r w:rsidRPr="00D85843">
        <w:rPr>
          <w:rFonts w:ascii="Arial" w:eastAsia="Calibri" w:hAnsi="Arial" w:cs="Arial"/>
          <w:b/>
          <w:bCs/>
          <w:sz w:val="22"/>
          <w:szCs w:val="22"/>
          <w:lang w:val="en-CA"/>
        </w:rPr>
        <w:t>Hannah Miller</w:t>
      </w:r>
      <w:r w:rsidRPr="00D85843">
        <w:rPr>
          <w:rFonts w:ascii="Arial" w:eastAsia="Calibri" w:hAnsi="Arial" w:cs="Arial"/>
          <w:sz w:val="22"/>
          <w:szCs w:val="22"/>
          <w:lang w:val="en-CA"/>
        </w:rPr>
        <w:t xml:space="preserve">: As a graduate student candidate she took 6 weeks (Jan 2016-Feb 2016) of training with me. Currently working as a graduate (PhD) student in Department of </w:t>
      </w:r>
      <w:r w:rsidRPr="00D85843">
        <w:rPr>
          <w:rFonts w:ascii="Arial" w:eastAsia="Calibri" w:hAnsi="Arial" w:cs="Arial"/>
          <w:color w:val="333333"/>
          <w:sz w:val="22"/>
          <w:szCs w:val="22"/>
          <w:shd w:val="clear" w:color="auto" w:fill="FFFFFF"/>
          <w:lang w:val="en-CA"/>
        </w:rPr>
        <w:t>Microbiology and Molecular Genetics, University of California Davis, email id: hwmiller@ucdavis.edu</w:t>
      </w:r>
    </w:p>
    <w:p w14:paraId="0D37B95A" w14:textId="77777777" w:rsidR="005E47B3" w:rsidRPr="00D85843" w:rsidRDefault="00000000" w:rsidP="005E47B3">
      <w:pPr>
        <w:rPr>
          <w:rFonts w:ascii="Arial" w:eastAsia="Calibri" w:hAnsi="Arial" w:cs="Arial"/>
          <w:b/>
          <w:bCs/>
          <w:sz w:val="22"/>
          <w:szCs w:val="22"/>
          <w:lang w:val="en-CA"/>
        </w:rPr>
      </w:pPr>
    </w:p>
    <w:p w14:paraId="2DCE756F" w14:textId="77777777" w:rsidR="005E47B3" w:rsidRPr="00D85843" w:rsidRDefault="00000000" w:rsidP="005E47B3">
      <w:pPr>
        <w:rPr>
          <w:rFonts w:ascii="Arial" w:eastAsia="Calibri" w:hAnsi="Arial" w:cs="Arial"/>
          <w:color w:val="333333"/>
          <w:sz w:val="22"/>
          <w:szCs w:val="22"/>
          <w:shd w:val="clear" w:color="auto" w:fill="FFFFFF"/>
          <w:lang w:val="en-CA"/>
        </w:rPr>
      </w:pPr>
      <w:r w:rsidRPr="00D85843">
        <w:rPr>
          <w:rFonts w:ascii="Arial" w:eastAsia="Calibri" w:hAnsi="Arial" w:cs="Arial"/>
          <w:sz w:val="22"/>
          <w:szCs w:val="22"/>
          <w:lang w:val="en-CA"/>
        </w:rPr>
        <w:t xml:space="preserve">2. </w:t>
      </w:r>
      <w:r w:rsidRPr="00D85843">
        <w:rPr>
          <w:rFonts w:ascii="Arial" w:eastAsia="Calibri" w:hAnsi="Arial" w:cs="Arial"/>
          <w:b/>
          <w:bCs/>
          <w:sz w:val="22"/>
          <w:szCs w:val="22"/>
          <w:lang w:val="en-CA"/>
        </w:rPr>
        <w:t>Taylor Heckman</w:t>
      </w:r>
      <w:r w:rsidRPr="00D85843">
        <w:rPr>
          <w:rFonts w:ascii="Arial" w:eastAsia="Calibri" w:hAnsi="Arial" w:cs="Arial"/>
          <w:sz w:val="22"/>
          <w:szCs w:val="22"/>
          <w:lang w:val="en-CA"/>
        </w:rPr>
        <w:t>: As a graduate student candidate she took 6 weeks (Nov 2017-Dec 2017) of training with me. Currently working as a graduate (PhD) student in Microbiology graduate group</w:t>
      </w:r>
      <w:r w:rsidRPr="00D85843">
        <w:rPr>
          <w:rFonts w:ascii="Arial" w:eastAsia="Calibri" w:hAnsi="Arial" w:cs="Arial"/>
          <w:color w:val="333333"/>
          <w:sz w:val="22"/>
          <w:szCs w:val="22"/>
          <w:shd w:val="clear" w:color="auto" w:fill="FFFFFF"/>
          <w:lang w:val="en-CA"/>
        </w:rPr>
        <w:t>, University of California Davis, email id: tiheckman@ucdavis.edu</w:t>
      </w:r>
    </w:p>
    <w:p w14:paraId="647BDE97" w14:textId="77777777" w:rsidR="005E47B3" w:rsidRPr="00D85843" w:rsidRDefault="00000000" w:rsidP="005E47B3">
      <w:pPr>
        <w:rPr>
          <w:rFonts w:ascii="Arial" w:eastAsia="Calibri" w:hAnsi="Arial" w:cs="Arial"/>
          <w:color w:val="333333"/>
          <w:sz w:val="22"/>
          <w:szCs w:val="22"/>
          <w:shd w:val="clear" w:color="auto" w:fill="FFFFFF"/>
          <w:lang w:val="en-CA"/>
        </w:rPr>
      </w:pPr>
    </w:p>
    <w:p w14:paraId="7F173AB1" w14:textId="77777777" w:rsidR="005E47B3" w:rsidRPr="00D85843" w:rsidRDefault="00000000" w:rsidP="005E47B3">
      <w:pPr>
        <w:rPr>
          <w:rFonts w:ascii="Arial" w:eastAsia="Calibri" w:hAnsi="Arial" w:cs="Arial"/>
          <w:sz w:val="22"/>
          <w:szCs w:val="22"/>
          <w:lang w:val="en-CA"/>
        </w:rPr>
      </w:pPr>
      <w:r w:rsidRPr="00D85843">
        <w:rPr>
          <w:rFonts w:ascii="Arial" w:eastAsia="Calibri" w:hAnsi="Arial" w:cs="Arial"/>
          <w:color w:val="333333"/>
          <w:sz w:val="22"/>
          <w:szCs w:val="22"/>
          <w:shd w:val="clear" w:color="auto" w:fill="FFFFFF"/>
          <w:lang w:val="en-CA"/>
        </w:rPr>
        <w:t xml:space="preserve">3. </w:t>
      </w:r>
      <w:r w:rsidRPr="00D85843">
        <w:rPr>
          <w:rFonts w:ascii="Arial" w:eastAsia="Calibri" w:hAnsi="Arial" w:cs="Arial"/>
          <w:b/>
          <w:bCs/>
          <w:color w:val="333333"/>
          <w:sz w:val="22"/>
          <w:szCs w:val="22"/>
          <w:shd w:val="clear" w:color="auto" w:fill="FFFFFF"/>
          <w:lang w:val="en-CA"/>
        </w:rPr>
        <w:t xml:space="preserve">Laura van </w:t>
      </w:r>
      <w:proofErr w:type="spellStart"/>
      <w:r w:rsidRPr="00D85843">
        <w:rPr>
          <w:rFonts w:ascii="Arial" w:eastAsia="Calibri" w:hAnsi="Arial" w:cs="Arial"/>
          <w:b/>
          <w:bCs/>
          <w:color w:val="333333"/>
          <w:sz w:val="22"/>
          <w:szCs w:val="22"/>
          <w:shd w:val="clear" w:color="auto" w:fill="FFFFFF"/>
          <w:lang w:val="en-CA"/>
        </w:rPr>
        <w:t>Eyndhoven</w:t>
      </w:r>
      <w:proofErr w:type="spellEnd"/>
      <w:r w:rsidRPr="00D85843">
        <w:rPr>
          <w:rFonts w:ascii="Arial" w:eastAsia="Calibri" w:hAnsi="Arial" w:cs="Arial"/>
          <w:b/>
          <w:bCs/>
          <w:color w:val="333333"/>
          <w:sz w:val="22"/>
          <w:szCs w:val="22"/>
          <w:shd w:val="clear" w:color="auto" w:fill="FFFFFF"/>
          <w:lang w:val="en-CA"/>
        </w:rPr>
        <w:t xml:space="preserve">: </w:t>
      </w:r>
      <w:r w:rsidRPr="00D85843">
        <w:rPr>
          <w:rFonts w:ascii="Arial" w:eastAsia="Calibri" w:hAnsi="Arial" w:cs="Arial"/>
          <w:sz w:val="22"/>
          <w:szCs w:val="22"/>
          <w:lang w:val="en-CA"/>
        </w:rPr>
        <w:t>As a master’s thesis student she took 8 weeks (Nov 2017-Dec 2017) of training with me. Currently working as a graduate (PhD) student d</w:t>
      </w:r>
      <w:r w:rsidRPr="00D85843">
        <w:rPr>
          <w:rFonts w:ascii="Arial" w:eastAsia="Calibri" w:hAnsi="Arial" w:cs="Arial"/>
          <w:color w:val="333333"/>
          <w:sz w:val="22"/>
          <w:szCs w:val="22"/>
          <w:shd w:val="clear" w:color="auto" w:fill="FFFFFF"/>
          <w:lang w:val="en-CA"/>
        </w:rPr>
        <w:t xml:space="preserve">epartment of Biomedical Engineering, </w:t>
      </w:r>
      <w:proofErr w:type="spellStart"/>
      <w:r w:rsidRPr="00D85843">
        <w:rPr>
          <w:rFonts w:ascii="Arial" w:eastAsia="Calibri" w:hAnsi="Arial" w:cs="Arial"/>
          <w:color w:val="333333"/>
          <w:sz w:val="22"/>
          <w:szCs w:val="22"/>
          <w:shd w:val="clear" w:color="auto" w:fill="FFFFFF"/>
          <w:lang w:val="en-CA"/>
        </w:rPr>
        <w:t>Immunoengineering</w:t>
      </w:r>
      <w:proofErr w:type="spellEnd"/>
      <w:r w:rsidRPr="00D85843">
        <w:rPr>
          <w:rFonts w:ascii="Arial" w:eastAsia="Calibri" w:hAnsi="Arial" w:cs="Arial"/>
          <w:color w:val="333333"/>
          <w:sz w:val="22"/>
          <w:szCs w:val="22"/>
          <w:shd w:val="clear" w:color="auto" w:fill="FFFFFF"/>
          <w:lang w:val="en-CA"/>
        </w:rPr>
        <w:t>, Eindhoven University of Technology, email id: l.c.v.eyndhoven@tue.nl</w:t>
      </w:r>
    </w:p>
    <w:p w14:paraId="39339176" w14:textId="77777777" w:rsidR="005E47B3" w:rsidRDefault="00000000" w:rsidP="00D85843">
      <w:pPr>
        <w:rPr>
          <w:rFonts w:ascii="Arial" w:eastAsia="Calibri" w:hAnsi="Arial" w:cs="Arial"/>
          <w:b/>
          <w:bCs/>
          <w:sz w:val="22"/>
          <w:szCs w:val="22"/>
          <w:lang w:val="en-CA"/>
        </w:rPr>
      </w:pPr>
    </w:p>
    <w:p w14:paraId="0A602AC5" w14:textId="77777777" w:rsidR="00D85843" w:rsidRPr="00D85843" w:rsidRDefault="00000000" w:rsidP="00D85843">
      <w:pPr>
        <w:rPr>
          <w:rFonts w:ascii="Arial" w:eastAsia="Calibri" w:hAnsi="Arial" w:cs="Arial"/>
          <w:b/>
          <w:bCs/>
          <w:sz w:val="22"/>
          <w:szCs w:val="22"/>
          <w:lang w:val="en-CA"/>
        </w:rPr>
      </w:pPr>
      <w:r w:rsidRPr="00D85843">
        <w:rPr>
          <w:rFonts w:ascii="Arial" w:eastAsia="Calibri" w:hAnsi="Arial" w:cs="Arial"/>
          <w:b/>
          <w:bCs/>
          <w:sz w:val="22"/>
          <w:szCs w:val="22"/>
          <w:lang w:val="en-CA"/>
        </w:rPr>
        <w:t>During PhD:</w:t>
      </w:r>
    </w:p>
    <w:p w14:paraId="2655854F" w14:textId="77777777" w:rsidR="00D85843" w:rsidRPr="00D85843" w:rsidRDefault="00000000" w:rsidP="00D85843">
      <w:pPr>
        <w:rPr>
          <w:rFonts w:ascii="Arial" w:eastAsia="Calibri" w:hAnsi="Arial" w:cs="Arial"/>
          <w:b/>
          <w:bCs/>
          <w:sz w:val="22"/>
          <w:szCs w:val="22"/>
          <w:lang w:val="en-CA"/>
        </w:rPr>
      </w:pPr>
    </w:p>
    <w:p w14:paraId="39E7F4F3" w14:textId="77777777" w:rsidR="00D85843" w:rsidRPr="00D85843" w:rsidRDefault="00000000" w:rsidP="00D85843">
      <w:pPr>
        <w:rPr>
          <w:rFonts w:ascii="Arial" w:eastAsia="Calibri" w:hAnsi="Arial" w:cs="Arial"/>
          <w:sz w:val="22"/>
          <w:szCs w:val="22"/>
          <w:lang w:val="en-CA"/>
        </w:rPr>
      </w:pPr>
      <w:r w:rsidRPr="00D85843">
        <w:rPr>
          <w:rFonts w:ascii="Arial" w:eastAsia="Calibri" w:hAnsi="Arial" w:cs="Arial"/>
          <w:sz w:val="22"/>
          <w:szCs w:val="22"/>
          <w:lang w:val="en-CA"/>
        </w:rPr>
        <w:t xml:space="preserve">1.  </w:t>
      </w:r>
      <w:proofErr w:type="spellStart"/>
      <w:r w:rsidRPr="00D85843">
        <w:rPr>
          <w:rFonts w:ascii="Arial" w:eastAsia="Calibri" w:hAnsi="Arial" w:cs="Arial"/>
          <w:b/>
          <w:bCs/>
          <w:sz w:val="22"/>
          <w:szCs w:val="22"/>
          <w:lang w:val="en-CA"/>
        </w:rPr>
        <w:t>Rajarshi</w:t>
      </w:r>
      <w:proofErr w:type="spellEnd"/>
      <w:r w:rsidRPr="00D85843">
        <w:rPr>
          <w:rFonts w:ascii="Arial" w:eastAsia="Calibri" w:hAnsi="Arial" w:cs="Arial"/>
          <w:b/>
          <w:bCs/>
          <w:sz w:val="22"/>
          <w:szCs w:val="22"/>
          <w:lang w:val="en-CA"/>
        </w:rPr>
        <w:t xml:space="preserve"> Mukherjee</w:t>
      </w:r>
      <w:r w:rsidRPr="00D85843">
        <w:rPr>
          <w:rFonts w:ascii="Arial" w:eastAsia="Calibri" w:hAnsi="Arial" w:cs="Arial"/>
          <w:sz w:val="22"/>
          <w:szCs w:val="22"/>
          <w:lang w:val="en-CA"/>
        </w:rPr>
        <w:t>: As a master’s thesis student he took 8 weeks of training with me. Currently working as a graduate (PhD) student in University of Alberta</w:t>
      </w:r>
      <w:r w:rsidRPr="00D85843">
        <w:rPr>
          <w:rFonts w:ascii="Arial" w:eastAsia="Calibri" w:hAnsi="Arial" w:cs="Arial"/>
          <w:color w:val="333333"/>
          <w:sz w:val="22"/>
          <w:szCs w:val="22"/>
          <w:shd w:val="clear" w:color="auto" w:fill="FFFFFF"/>
          <w:lang w:val="en-CA"/>
        </w:rPr>
        <w:t>, Canada, email id: rajarshi_1801@yahoo.com</w:t>
      </w:r>
    </w:p>
    <w:p w14:paraId="12ACF289" w14:textId="77777777" w:rsidR="00D85843" w:rsidRPr="00D85843" w:rsidRDefault="00000000" w:rsidP="00D85843">
      <w:pPr>
        <w:rPr>
          <w:rFonts w:ascii="Arial" w:eastAsia="Calibri" w:hAnsi="Arial" w:cs="Arial"/>
          <w:sz w:val="22"/>
          <w:szCs w:val="22"/>
          <w:lang w:val="en-CA"/>
        </w:rPr>
      </w:pPr>
    </w:p>
    <w:p w14:paraId="0FE12699" w14:textId="77777777" w:rsidR="00D85843" w:rsidRPr="00D85843" w:rsidRDefault="00000000" w:rsidP="00D85843">
      <w:pPr>
        <w:rPr>
          <w:rFonts w:ascii="Arial" w:eastAsia="Calibri" w:hAnsi="Arial" w:cs="Arial"/>
          <w:sz w:val="22"/>
          <w:szCs w:val="22"/>
          <w:lang w:val="en-CA"/>
        </w:rPr>
      </w:pPr>
      <w:r w:rsidRPr="00D85843">
        <w:rPr>
          <w:rFonts w:ascii="Arial" w:eastAsia="Calibri" w:hAnsi="Arial" w:cs="Arial"/>
          <w:sz w:val="22"/>
          <w:szCs w:val="22"/>
          <w:lang w:val="en-CA"/>
        </w:rPr>
        <w:t xml:space="preserve">2. </w:t>
      </w:r>
      <w:proofErr w:type="spellStart"/>
      <w:r w:rsidRPr="00D85843">
        <w:rPr>
          <w:rFonts w:ascii="Arial" w:eastAsia="Calibri" w:hAnsi="Arial" w:cs="Arial"/>
          <w:b/>
          <w:bCs/>
          <w:sz w:val="22"/>
          <w:szCs w:val="22"/>
          <w:lang w:val="en-CA"/>
        </w:rPr>
        <w:t>Shibabrata</w:t>
      </w:r>
      <w:proofErr w:type="spellEnd"/>
      <w:r w:rsidRPr="00D85843">
        <w:rPr>
          <w:rFonts w:ascii="Arial" w:eastAsia="Calibri" w:hAnsi="Arial" w:cs="Arial"/>
          <w:b/>
          <w:bCs/>
          <w:sz w:val="22"/>
          <w:szCs w:val="22"/>
          <w:lang w:val="en-CA"/>
        </w:rPr>
        <w:t xml:space="preserve"> Mukherjee:</w:t>
      </w:r>
      <w:r w:rsidRPr="00D85843">
        <w:rPr>
          <w:rFonts w:ascii="Arial" w:eastAsia="Calibri" w:hAnsi="Arial" w:cs="Arial"/>
          <w:sz w:val="22"/>
          <w:szCs w:val="22"/>
          <w:lang w:val="en-CA"/>
        </w:rPr>
        <w:t xml:space="preserve"> As a master’s thesis student he took 12 weeks of training with me. Currently working as a </w:t>
      </w:r>
      <w:proofErr w:type="gramStart"/>
      <w:r w:rsidRPr="00D85843">
        <w:rPr>
          <w:rFonts w:ascii="Arial" w:eastAsia="Calibri" w:hAnsi="Arial" w:cs="Arial"/>
          <w:sz w:val="22"/>
          <w:szCs w:val="22"/>
          <w:lang w:val="en-CA"/>
        </w:rPr>
        <w:t>Post-doctoral</w:t>
      </w:r>
      <w:proofErr w:type="gramEnd"/>
      <w:r w:rsidRPr="00D85843">
        <w:rPr>
          <w:rFonts w:ascii="Arial" w:eastAsia="Calibri" w:hAnsi="Arial" w:cs="Arial"/>
          <w:sz w:val="22"/>
          <w:szCs w:val="22"/>
          <w:lang w:val="en-CA"/>
        </w:rPr>
        <w:t xml:space="preserve"> researcher at Cincinnati Children’s Hospital &amp; Medical Center</w:t>
      </w:r>
      <w:r w:rsidRPr="00D85843">
        <w:rPr>
          <w:rFonts w:ascii="Arial" w:eastAsia="Calibri" w:hAnsi="Arial" w:cs="Arial"/>
          <w:color w:val="333333"/>
          <w:sz w:val="22"/>
          <w:szCs w:val="22"/>
          <w:shd w:val="clear" w:color="auto" w:fill="FFFFFF"/>
          <w:lang w:val="en-CA"/>
        </w:rPr>
        <w:t xml:space="preserve">, USA, email id: </w:t>
      </w:r>
      <w:r w:rsidRPr="00D85843">
        <w:rPr>
          <w:rFonts w:ascii="Arial" w:eastAsia="Calibri" w:hAnsi="Arial" w:cs="Arial"/>
          <w:sz w:val="22"/>
          <w:szCs w:val="22"/>
          <w:shd w:val="clear" w:color="auto" w:fill="FFFFFF"/>
          <w:lang w:val="en-CA"/>
        </w:rPr>
        <w:t>sm.atlantis@gmail.com</w:t>
      </w:r>
    </w:p>
    <w:p w14:paraId="4B92713B" w14:textId="77777777" w:rsidR="00D85843" w:rsidRPr="00D85843" w:rsidRDefault="00000000" w:rsidP="00D85843">
      <w:pPr>
        <w:rPr>
          <w:rFonts w:ascii="Arial" w:eastAsia="Calibri" w:hAnsi="Arial" w:cs="Arial"/>
          <w:sz w:val="22"/>
          <w:szCs w:val="22"/>
          <w:lang w:val="en-CA"/>
        </w:rPr>
      </w:pPr>
    </w:p>
    <w:p w14:paraId="4C0EC05F" w14:textId="77777777" w:rsidR="00D85843" w:rsidRPr="00D85843" w:rsidRDefault="00000000" w:rsidP="00D85843">
      <w:pPr>
        <w:rPr>
          <w:rFonts w:ascii="Arial" w:eastAsia="Calibri" w:hAnsi="Arial" w:cs="Arial"/>
          <w:sz w:val="22"/>
          <w:szCs w:val="22"/>
          <w:lang w:val="en-CA"/>
        </w:rPr>
      </w:pPr>
      <w:r w:rsidRPr="00D85843">
        <w:rPr>
          <w:rFonts w:ascii="Arial" w:eastAsia="Calibri" w:hAnsi="Arial" w:cs="Arial"/>
          <w:sz w:val="22"/>
          <w:szCs w:val="22"/>
          <w:lang w:val="en-CA"/>
        </w:rPr>
        <w:t xml:space="preserve">3. </w:t>
      </w:r>
      <w:proofErr w:type="spellStart"/>
      <w:r w:rsidRPr="00D85843">
        <w:rPr>
          <w:rFonts w:ascii="Arial" w:eastAsia="Calibri" w:hAnsi="Arial" w:cs="Arial"/>
          <w:b/>
          <w:bCs/>
          <w:sz w:val="22"/>
          <w:szCs w:val="22"/>
          <w:lang w:val="en-CA"/>
        </w:rPr>
        <w:t>Sritama</w:t>
      </w:r>
      <w:proofErr w:type="spellEnd"/>
      <w:r w:rsidRPr="00D85843">
        <w:rPr>
          <w:rFonts w:ascii="Arial" w:eastAsia="Calibri" w:hAnsi="Arial" w:cs="Arial"/>
          <w:b/>
          <w:bCs/>
          <w:sz w:val="22"/>
          <w:szCs w:val="22"/>
          <w:lang w:val="en-CA"/>
        </w:rPr>
        <w:t xml:space="preserve"> De Sarkar:</w:t>
      </w:r>
      <w:r w:rsidRPr="00D85843">
        <w:rPr>
          <w:rFonts w:ascii="Arial" w:eastAsia="Calibri" w:hAnsi="Arial" w:cs="Arial"/>
          <w:sz w:val="22"/>
          <w:szCs w:val="22"/>
          <w:lang w:val="en-CA"/>
        </w:rPr>
        <w:t xml:space="preserve"> As a master’s thesis student she took 12 weeks of training with me. Currently working as a graduate (PhD) student d</w:t>
      </w:r>
      <w:r w:rsidRPr="00D85843">
        <w:rPr>
          <w:rFonts w:ascii="Arial" w:eastAsia="Calibri" w:hAnsi="Arial" w:cs="Arial"/>
          <w:color w:val="333333"/>
          <w:sz w:val="22"/>
          <w:szCs w:val="22"/>
          <w:shd w:val="clear" w:color="auto" w:fill="FFFFFF"/>
          <w:lang w:val="en-CA"/>
        </w:rPr>
        <w:t>epartment of Pharmacology, IPGME&amp;R, Kolkata, India, email id: sd0900@gmail.com</w:t>
      </w:r>
    </w:p>
    <w:p w14:paraId="6CF6D17A" w14:textId="77777777" w:rsidR="00D85843" w:rsidRPr="00D85843" w:rsidRDefault="00000000" w:rsidP="00D85843">
      <w:pPr>
        <w:rPr>
          <w:rFonts w:ascii="Arial" w:eastAsia="Calibri" w:hAnsi="Arial" w:cs="Arial"/>
          <w:b/>
          <w:bCs/>
          <w:sz w:val="22"/>
          <w:szCs w:val="22"/>
          <w:lang w:val="en-CA"/>
        </w:rPr>
      </w:pPr>
    </w:p>
    <w:p w14:paraId="53CF34C6" w14:textId="77777777" w:rsidR="00D85843" w:rsidRPr="00D85843" w:rsidRDefault="00000000" w:rsidP="00D85843">
      <w:pPr>
        <w:rPr>
          <w:rFonts w:ascii="Arial" w:eastAsia="Calibri" w:hAnsi="Arial" w:cs="Arial"/>
          <w:b/>
          <w:bCs/>
          <w:sz w:val="22"/>
          <w:szCs w:val="22"/>
          <w:lang w:val="en-CA"/>
        </w:rPr>
      </w:pPr>
    </w:p>
    <w:p w14:paraId="4F2868B8" w14:textId="77777777" w:rsidR="00D85843" w:rsidRPr="00D85843" w:rsidRDefault="00000000" w:rsidP="00CD272E">
      <w:pPr>
        <w:rPr>
          <w:rFonts w:ascii="Arial" w:eastAsia="Calibri" w:hAnsi="Arial" w:cs="Arial"/>
          <w:b/>
          <w:bCs/>
          <w:sz w:val="22"/>
          <w:szCs w:val="22"/>
          <w:lang w:val="en-IN"/>
        </w:rPr>
      </w:pPr>
    </w:p>
    <w:p w14:paraId="5C463E0C" w14:textId="77777777" w:rsidR="00D85843" w:rsidRDefault="00000000" w:rsidP="00CD272E">
      <w:pPr>
        <w:rPr>
          <w:rFonts w:ascii="Arial" w:eastAsia="Calibri" w:hAnsi="Arial" w:cs="Arial"/>
          <w:b/>
          <w:bCs/>
          <w:lang w:val="en-IN"/>
        </w:rPr>
      </w:pPr>
    </w:p>
    <w:sectPr w:rsidR="00D85843" w:rsidSect="00546728">
      <w:type w:val="continuous"/>
      <w:pgSz w:w="11900" w:h="16840"/>
      <w:pgMar w:top="1080" w:right="1080" w:bottom="1080" w:left="108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ns-serif">
    <w:altName w:val="Calibri"/>
    <w:charset w:val="00"/>
    <w:family w:val="auto"/>
    <w:pitch w:val="default"/>
  </w:font>
  <w:font w:name="serif">
    <w:charset w:val="00"/>
    <w:family w:val="auto"/>
    <w:pitch w:val="default"/>
  </w:font>
  <w:font w:name="Calibri">
    <w:panose1 w:val="020F0502020204030204"/>
    <w:charset w:val="00"/>
    <w:family w:val="swiss"/>
    <w:pitch w:val="variable"/>
    <w:sig w:usb0="E4002EFF" w:usb1="C000247B" w:usb2="00000009" w:usb3="00000000" w:csb0="000001FF" w:csb1="00000000"/>
  </w:font>
  <w:font w:name="AKBDOM+Arial,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73649"/>
    <w:multiLevelType w:val="hybridMultilevel"/>
    <w:tmpl w:val="905C97B8"/>
    <w:lvl w:ilvl="0" w:tplc="37AC266C">
      <w:start w:val="1"/>
      <w:numFmt w:val="decimal"/>
      <w:lvlText w:val="%1."/>
      <w:lvlJc w:val="left"/>
      <w:pPr>
        <w:ind w:left="720" w:hanging="360"/>
      </w:pPr>
    </w:lvl>
    <w:lvl w:ilvl="1" w:tplc="4104C99E" w:tentative="1">
      <w:start w:val="1"/>
      <w:numFmt w:val="lowerLetter"/>
      <w:lvlText w:val="%2."/>
      <w:lvlJc w:val="left"/>
      <w:pPr>
        <w:ind w:left="1440" w:hanging="360"/>
      </w:pPr>
    </w:lvl>
    <w:lvl w:ilvl="2" w:tplc="42C26AF2" w:tentative="1">
      <w:start w:val="1"/>
      <w:numFmt w:val="lowerRoman"/>
      <w:lvlText w:val="%3."/>
      <w:lvlJc w:val="right"/>
      <w:pPr>
        <w:ind w:left="2160" w:hanging="180"/>
      </w:pPr>
    </w:lvl>
    <w:lvl w:ilvl="3" w:tplc="41827AF4" w:tentative="1">
      <w:start w:val="1"/>
      <w:numFmt w:val="decimal"/>
      <w:lvlText w:val="%4."/>
      <w:lvlJc w:val="left"/>
      <w:pPr>
        <w:ind w:left="2880" w:hanging="360"/>
      </w:pPr>
    </w:lvl>
    <w:lvl w:ilvl="4" w:tplc="7910E24A" w:tentative="1">
      <w:start w:val="1"/>
      <w:numFmt w:val="lowerLetter"/>
      <w:lvlText w:val="%5."/>
      <w:lvlJc w:val="left"/>
      <w:pPr>
        <w:ind w:left="3600" w:hanging="360"/>
      </w:pPr>
    </w:lvl>
    <w:lvl w:ilvl="5" w:tplc="BC36E4C6" w:tentative="1">
      <w:start w:val="1"/>
      <w:numFmt w:val="lowerRoman"/>
      <w:lvlText w:val="%6."/>
      <w:lvlJc w:val="right"/>
      <w:pPr>
        <w:ind w:left="4320" w:hanging="180"/>
      </w:pPr>
    </w:lvl>
    <w:lvl w:ilvl="6" w:tplc="FC56104E" w:tentative="1">
      <w:start w:val="1"/>
      <w:numFmt w:val="decimal"/>
      <w:lvlText w:val="%7."/>
      <w:lvlJc w:val="left"/>
      <w:pPr>
        <w:ind w:left="5040" w:hanging="360"/>
      </w:pPr>
    </w:lvl>
    <w:lvl w:ilvl="7" w:tplc="E47E5D0A" w:tentative="1">
      <w:start w:val="1"/>
      <w:numFmt w:val="lowerLetter"/>
      <w:lvlText w:val="%8."/>
      <w:lvlJc w:val="left"/>
      <w:pPr>
        <w:ind w:left="5760" w:hanging="360"/>
      </w:pPr>
    </w:lvl>
    <w:lvl w:ilvl="8" w:tplc="E45C1958" w:tentative="1">
      <w:start w:val="1"/>
      <w:numFmt w:val="lowerRoman"/>
      <w:lvlText w:val="%9."/>
      <w:lvlJc w:val="right"/>
      <w:pPr>
        <w:ind w:left="6480" w:hanging="180"/>
      </w:pPr>
    </w:lvl>
  </w:abstractNum>
  <w:abstractNum w:abstractNumId="1" w15:restartNumberingAfterBreak="0">
    <w:nsid w:val="153C5015"/>
    <w:multiLevelType w:val="hybridMultilevel"/>
    <w:tmpl w:val="D228FD30"/>
    <w:lvl w:ilvl="0" w:tplc="B61E2D7E">
      <w:numFmt w:val="bullet"/>
      <w:lvlText w:val=""/>
      <w:lvlJc w:val="left"/>
      <w:pPr>
        <w:ind w:left="720" w:hanging="360"/>
      </w:pPr>
      <w:rPr>
        <w:rFonts w:ascii="Symbol" w:hAnsi="Symbol"/>
      </w:rPr>
    </w:lvl>
    <w:lvl w:ilvl="1" w:tplc="C24459DE">
      <w:numFmt w:val="bullet"/>
      <w:lvlText w:val="o"/>
      <w:lvlJc w:val="left"/>
      <w:pPr>
        <w:ind w:left="1440" w:hanging="1080"/>
      </w:pPr>
      <w:rPr>
        <w:rFonts w:ascii="Courier New" w:hAnsi="Courier New"/>
      </w:rPr>
    </w:lvl>
    <w:lvl w:ilvl="2" w:tplc="23C6BB7E">
      <w:numFmt w:val="bullet"/>
      <w:lvlText w:val=""/>
      <w:lvlJc w:val="left"/>
      <w:pPr>
        <w:ind w:left="2160" w:hanging="1800"/>
      </w:pPr>
      <w:rPr>
        <w:rFonts w:ascii="Wingdings" w:hAnsi="Wingdings"/>
      </w:rPr>
    </w:lvl>
    <w:lvl w:ilvl="3" w:tplc="5DCA8144">
      <w:numFmt w:val="bullet"/>
      <w:lvlText w:val=""/>
      <w:lvlJc w:val="left"/>
      <w:pPr>
        <w:ind w:left="2880" w:hanging="2520"/>
      </w:pPr>
      <w:rPr>
        <w:rFonts w:ascii="Symbol" w:hAnsi="Symbol"/>
      </w:rPr>
    </w:lvl>
    <w:lvl w:ilvl="4" w:tplc="77662A0E">
      <w:numFmt w:val="bullet"/>
      <w:lvlText w:val="o"/>
      <w:lvlJc w:val="left"/>
      <w:pPr>
        <w:ind w:left="3600" w:hanging="3240"/>
      </w:pPr>
      <w:rPr>
        <w:rFonts w:ascii="Courier New" w:hAnsi="Courier New"/>
      </w:rPr>
    </w:lvl>
    <w:lvl w:ilvl="5" w:tplc="B75A9350">
      <w:numFmt w:val="bullet"/>
      <w:lvlText w:val=""/>
      <w:lvlJc w:val="left"/>
      <w:pPr>
        <w:ind w:left="4320" w:hanging="3960"/>
      </w:pPr>
      <w:rPr>
        <w:rFonts w:ascii="Wingdings" w:hAnsi="Wingdings"/>
      </w:rPr>
    </w:lvl>
    <w:lvl w:ilvl="6" w:tplc="0AB6313C">
      <w:numFmt w:val="bullet"/>
      <w:lvlText w:val=""/>
      <w:lvlJc w:val="left"/>
      <w:pPr>
        <w:ind w:left="5040" w:hanging="4680"/>
      </w:pPr>
      <w:rPr>
        <w:rFonts w:ascii="Symbol" w:hAnsi="Symbol"/>
      </w:rPr>
    </w:lvl>
    <w:lvl w:ilvl="7" w:tplc="43C2C8B4">
      <w:numFmt w:val="bullet"/>
      <w:lvlText w:val="o"/>
      <w:lvlJc w:val="left"/>
      <w:pPr>
        <w:ind w:left="5760" w:hanging="5400"/>
      </w:pPr>
      <w:rPr>
        <w:rFonts w:ascii="Courier New" w:hAnsi="Courier New"/>
      </w:rPr>
    </w:lvl>
    <w:lvl w:ilvl="8" w:tplc="5D563F5E">
      <w:numFmt w:val="bullet"/>
      <w:lvlText w:val=""/>
      <w:lvlJc w:val="left"/>
      <w:pPr>
        <w:ind w:left="6480" w:hanging="6120"/>
      </w:pPr>
      <w:rPr>
        <w:rFonts w:ascii="Wingdings" w:hAnsi="Wingdings"/>
      </w:rPr>
    </w:lvl>
  </w:abstractNum>
  <w:abstractNum w:abstractNumId="2" w15:restartNumberingAfterBreak="0">
    <w:nsid w:val="23F70050"/>
    <w:multiLevelType w:val="hybridMultilevel"/>
    <w:tmpl w:val="5E5AFA68"/>
    <w:lvl w:ilvl="0" w:tplc="20B6554E">
      <w:start w:val="1"/>
      <w:numFmt w:val="decimal"/>
      <w:lvlText w:val="%1."/>
      <w:lvlJc w:val="left"/>
      <w:pPr>
        <w:ind w:left="720" w:hanging="360"/>
      </w:pPr>
    </w:lvl>
    <w:lvl w:ilvl="1" w:tplc="FC10A136">
      <w:start w:val="1"/>
      <w:numFmt w:val="decimal"/>
      <w:lvlText w:val="%2."/>
      <w:lvlJc w:val="left"/>
      <w:pPr>
        <w:ind w:left="1440" w:hanging="1080"/>
      </w:pPr>
    </w:lvl>
    <w:lvl w:ilvl="2" w:tplc="2724EB0E">
      <w:start w:val="1"/>
      <w:numFmt w:val="decimal"/>
      <w:lvlText w:val="%3."/>
      <w:lvlJc w:val="left"/>
      <w:pPr>
        <w:ind w:left="2160" w:hanging="1980"/>
      </w:pPr>
    </w:lvl>
    <w:lvl w:ilvl="3" w:tplc="21EEEBD8">
      <w:start w:val="1"/>
      <w:numFmt w:val="decimal"/>
      <w:lvlText w:val="%4."/>
      <w:lvlJc w:val="left"/>
      <w:pPr>
        <w:ind w:left="2880" w:hanging="2520"/>
      </w:pPr>
    </w:lvl>
    <w:lvl w:ilvl="4" w:tplc="73C6FE22">
      <w:start w:val="1"/>
      <w:numFmt w:val="decimal"/>
      <w:lvlText w:val="%5."/>
      <w:lvlJc w:val="left"/>
      <w:pPr>
        <w:ind w:left="3600" w:hanging="3240"/>
      </w:pPr>
    </w:lvl>
    <w:lvl w:ilvl="5" w:tplc="F3A46D16">
      <w:start w:val="1"/>
      <w:numFmt w:val="decimal"/>
      <w:lvlText w:val="%6."/>
      <w:lvlJc w:val="left"/>
      <w:pPr>
        <w:ind w:left="4320" w:hanging="4140"/>
      </w:pPr>
    </w:lvl>
    <w:lvl w:ilvl="6" w:tplc="4BA204BA">
      <w:start w:val="1"/>
      <w:numFmt w:val="decimal"/>
      <w:lvlText w:val="%7."/>
      <w:lvlJc w:val="left"/>
      <w:pPr>
        <w:ind w:left="5040" w:hanging="4680"/>
      </w:pPr>
    </w:lvl>
    <w:lvl w:ilvl="7" w:tplc="A5D09C30">
      <w:start w:val="1"/>
      <w:numFmt w:val="decimal"/>
      <w:lvlText w:val="%8."/>
      <w:lvlJc w:val="left"/>
      <w:pPr>
        <w:ind w:left="5760" w:hanging="5400"/>
      </w:pPr>
    </w:lvl>
    <w:lvl w:ilvl="8" w:tplc="473ADE20">
      <w:start w:val="1"/>
      <w:numFmt w:val="decimal"/>
      <w:lvlText w:val="%9."/>
      <w:lvlJc w:val="left"/>
      <w:pPr>
        <w:ind w:left="6480" w:hanging="6300"/>
      </w:pPr>
    </w:lvl>
  </w:abstractNum>
  <w:abstractNum w:abstractNumId="3" w15:restartNumberingAfterBreak="0">
    <w:nsid w:val="30975745"/>
    <w:multiLevelType w:val="hybridMultilevel"/>
    <w:tmpl w:val="FD6A75E0"/>
    <w:lvl w:ilvl="0" w:tplc="33384AB4">
      <w:start w:val="1"/>
      <w:numFmt w:val="decimal"/>
      <w:lvlText w:val="%1."/>
      <w:lvlJc w:val="left"/>
      <w:pPr>
        <w:ind w:left="720" w:hanging="360"/>
      </w:pPr>
      <w:rPr>
        <w:b w:val="0"/>
      </w:rPr>
    </w:lvl>
    <w:lvl w:ilvl="1" w:tplc="32E28B54" w:tentative="1">
      <w:start w:val="1"/>
      <w:numFmt w:val="lowerLetter"/>
      <w:lvlText w:val="%2."/>
      <w:lvlJc w:val="left"/>
      <w:pPr>
        <w:ind w:left="1440" w:hanging="360"/>
      </w:pPr>
    </w:lvl>
    <w:lvl w:ilvl="2" w:tplc="A980312C" w:tentative="1">
      <w:start w:val="1"/>
      <w:numFmt w:val="lowerRoman"/>
      <w:lvlText w:val="%3."/>
      <w:lvlJc w:val="right"/>
      <w:pPr>
        <w:ind w:left="2160" w:hanging="180"/>
      </w:pPr>
    </w:lvl>
    <w:lvl w:ilvl="3" w:tplc="E796E812" w:tentative="1">
      <w:start w:val="1"/>
      <w:numFmt w:val="decimal"/>
      <w:lvlText w:val="%4."/>
      <w:lvlJc w:val="left"/>
      <w:pPr>
        <w:ind w:left="2880" w:hanging="360"/>
      </w:pPr>
    </w:lvl>
    <w:lvl w:ilvl="4" w:tplc="B2C4A274" w:tentative="1">
      <w:start w:val="1"/>
      <w:numFmt w:val="lowerLetter"/>
      <w:lvlText w:val="%5."/>
      <w:lvlJc w:val="left"/>
      <w:pPr>
        <w:ind w:left="3600" w:hanging="360"/>
      </w:pPr>
    </w:lvl>
    <w:lvl w:ilvl="5" w:tplc="A84E2B0C" w:tentative="1">
      <w:start w:val="1"/>
      <w:numFmt w:val="lowerRoman"/>
      <w:lvlText w:val="%6."/>
      <w:lvlJc w:val="right"/>
      <w:pPr>
        <w:ind w:left="4320" w:hanging="180"/>
      </w:pPr>
    </w:lvl>
    <w:lvl w:ilvl="6" w:tplc="ED28B822" w:tentative="1">
      <w:start w:val="1"/>
      <w:numFmt w:val="decimal"/>
      <w:lvlText w:val="%7."/>
      <w:lvlJc w:val="left"/>
      <w:pPr>
        <w:ind w:left="5040" w:hanging="360"/>
      </w:pPr>
    </w:lvl>
    <w:lvl w:ilvl="7" w:tplc="93A6C192" w:tentative="1">
      <w:start w:val="1"/>
      <w:numFmt w:val="lowerLetter"/>
      <w:lvlText w:val="%8."/>
      <w:lvlJc w:val="left"/>
      <w:pPr>
        <w:ind w:left="5760" w:hanging="360"/>
      </w:pPr>
    </w:lvl>
    <w:lvl w:ilvl="8" w:tplc="74CE5D4E" w:tentative="1">
      <w:start w:val="1"/>
      <w:numFmt w:val="lowerRoman"/>
      <w:lvlText w:val="%9."/>
      <w:lvlJc w:val="right"/>
      <w:pPr>
        <w:ind w:left="6480" w:hanging="180"/>
      </w:pPr>
    </w:lvl>
  </w:abstractNum>
  <w:abstractNum w:abstractNumId="4" w15:restartNumberingAfterBreak="0">
    <w:nsid w:val="4D03272B"/>
    <w:multiLevelType w:val="hybridMultilevel"/>
    <w:tmpl w:val="FD6A75E0"/>
    <w:lvl w:ilvl="0" w:tplc="608EA8AE">
      <w:start w:val="1"/>
      <w:numFmt w:val="decimal"/>
      <w:lvlText w:val="%1."/>
      <w:lvlJc w:val="left"/>
      <w:pPr>
        <w:ind w:left="720" w:hanging="360"/>
      </w:pPr>
      <w:rPr>
        <w:b w:val="0"/>
      </w:rPr>
    </w:lvl>
    <w:lvl w:ilvl="1" w:tplc="92F2CB88" w:tentative="1">
      <w:start w:val="1"/>
      <w:numFmt w:val="lowerLetter"/>
      <w:lvlText w:val="%2."/>
      <w:lvlJc w:val="left"/>
      <w:pPr>
        <w:ind w:left="1440" w:hanging="360"/>
      </w:pPr>
    </w:lvl>
    <w:lvl w:ilvl="2" w:tplc="D66A3E20" w:tentative="1">
      <w:start w:val="1"/>
      <w:numFmt w:val="lowerRoman"/>
      <w:lvlText w:val="%3."/>
      <w:lvlJc w:val="right"/>
      <w:pPr>
        <w:ind w:left="2160" w:hanging="180"/>
      </w:pPr>
    </w:lvl>
    <w:lvl w:ilvl="3" w:tplc="C43EFCAA" w:tentative="1">
      <w:start w:val="1"/>
      <w:numFmt w:val="decimal"/>
      <w:lvlText w:val="%4."/>
      <w:lvlJc w:val="left"/>
      <w:pPr>
        <w:ind w:left="2880" w:hanging="360"/>
      </w:pPr>
    </w:lvl>
    <w:lvl w:ilvl="4" w:tplc="A9C0C968" w:tentative="1">
      <w:start w:val="1"/>
      <w:numFmt w:val="lowerLetter"/>
      <w:lvlText w:val="%5."/>
      <w:lvlJc w:val="left"/>
      <w:pPr>
        <w:ind w:left="3600" w:hanging="360"/>
      </w:pPr>
    </w:lvl>
    <w:lvl w:ilvl="5" w:tplc="29F2A14C" w:tentative="1">
      <w:start w:val="1"/>
      <w:numFmt w:val="lowerRoman"/>
      <w:lvlText w:val="%6."/>
      <w:lvlJc w:val="right"/>
      <w:pPr>
        <w:ind w:left="4320" w:hanging="180"/>
      </w:pPr>
    </w:lvl>
    <w:lvl w:ilvl="6" w:tplc="4896308E" w:tentative="1">
      <w:start w:val="1"/>
      <w:numFmt w:val="decimal"/>
      <w:lvlText w:val="%7."/>
      <w:lvlJc w:val="left"/>
      <w:pPr>
        <w:ind w:left="5040" w:hanging="360"/>
      </w:pPr>
    </w:lvl>
    <w:lvl w:ilvl="7" w:tplc="146E1D30" w:tentative="1">
      <w:start w:val="1"/>
      <w:numFmt w:val="lowerLetter"/>
      <w:lvlText w:val="%8."/>
      <w:lvlJc w:val="left"/>
      <w:pPr>
        <w:ind w:left="5760" w:hanging="360"/>
      </w:pPr>
    </w:lvl>
    <w:lvl w:ilvl="8" w:tplc="3558E2F0" w:tentative="1">
      <w:start w:val="1"/>
      <w:numFmt w:val="lowerRoman"/>
      <w:lvlText w:val="%9."/>
      <w:lvlJc w:val="right"/>
      <w:pPr>
        <w:ind w:left="6480" w:hanging="180"/>
      </w:pPr>
    </w:lvl>
  </w:abstractNum>
  <w:num w:numId="1" w16cid:durableId="1512258093">
    <w:abstractNumId w:val="4"/>
  </w:num>
  <w:num w:numId="2" w16cid:durableId="1005671014">
    <w:abstractNumId w:val="3"/>
  </w:num>
  <w:num w:numId="3" w16cid:durableId="74280798">
    <w:abstractNumId w:val="0"/>
  </w:num>
  <w:num w:numId="4" w16cid:durableId="1818758937">
    <w:abstractNumId w:val="1"/>
  </w:num>
  <w:num w:numId="5" w16cid:durableId="17262989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7915C1"/>
    <w:rsid w:val="001A191C"/>
    <w:rsid w:val="004D6FBD"/>
    <w:rsid w:val="00791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930A5"/>
  <w15:docId w15:val="{1DFD7DB8-C28D-43A2-B5BF-484DF32CD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sans-serif" w:eastAsia="sans-serif" w:hAnsi="sans-serif" w:cs="sans-serif"/>
      <w:b/>
      <w:bCs/>
      <w:color w:val="2C59E0"/>
      <w:kern w:val="36"/>
      <w:sz w:val="32"/>
      <w:szCs w:val="32"/>
    </w:rPr>
  </w:style>
  <w:style w:type="paragraph" w:styleId="Heading2">
    <w:name w:val="heading 2"/>
    <w:basedOn w:val="Normal"/>
    <w:next w:val="Normal"/>
    <w:qFormat/>
    <w:rsid w:val="00EF7B96"/>
    <w:pPr>
      <w:keepNext/>
      <w:spacing w:before="240" w:after="60"/>
      <w:outlineLvl w:val="1"/>
    </w:pPr>
    <w:rPr>
      <w:rFonts w:ascii="sans-serif" w:eastAsia="sans-serif" w:hAnsi="sans-serif" w:cs="sans-serif"/>
      <w:b/>
      <w:bCs/>
      <w:i/>
      <w:iCs/>
      <w:sz w:val="28"/>
      <w:szCs w:val="28"/>
    </w:rPr>
  </w:style>
  <w:style w:type="paragraph" w:styleId="Heading3">
    <w:name w:val="heading 3"/>
    <w:basedOn w:val="Normal"/>
    <w:next w:val="Normal"/>
    <w:qFormat/>
    <w:rsid w:val="00EF7B96"/>
    <w:pPr>
      <w:keepNext/>
      <w:spacing w:before="240" w:after="60"/>
      <w:outlineLvl w:val="2"/>
    </w:pPr>
    <w:rPr>
      <w:rFonts w:ascii="sans-serif" w:eastAsia="sans-serif" w:hAnsi="sans-serif" w:cs="sans-serif"/>
      <w:b/>
      <w:bCs/>
      <w:sz w:val="26"/>
      <w:szCs w:val="26"/>
    </w:rPr>
  </w:style>
  <w:style w:type="paragraph" w:styleId="Heading4">
    <w:name w:val="heading 4"/>
    <w:basedOn w:val="Normal"/>
    <w:next w:val="Normal"/>
    <w:qFormat/>
    <w:rsid w:val="00EF7B96"/>
    <w:pPr>
      <w:keepNext/>
      <w:spacing w:before="240" w:after="60"/>
      <w:outlineLvl w:val="3"/>
    </w:pPr>
    <w:rPr>
      <w:rFonts w:ascii="serif" w:eastAsia="serif" w:hAnsi="serif" w:cs="serif"/>
      <w:b/>
      <w:bCs/>
      <w:sz w:val="28"/>
      <w:szCs w:val="28"/>
    </w:rPr>
  </w:style>
  <w:style w:type="paragraph" w:styleId="Heading5">
    <w:name w:val="heading 5"/>
    <w:basedOn w:val="Normal"/>
    <w:next w:val="Normal"/>
    <w:qFormat/>
    <w:rsid w:val="00EF7B96"/>
    <w:pPr>
      <w:spacing w:before="240" w:after="60"/>
      <w:outlineLvl w:val="4"/>
    </w:pPr>
    <w:rPr>
      <w:rFonts w:ascii="sans-serif" w:eastAsia="sans-serif" w:hAnsi="sans-serif" w:cs="sans-serif"/>
      <w:b/>
      <w:bCs/>
      <w:i/>
      <w:iCs/>
      <w:sz w:val="26"/>
      <w:szCs w:val="26"/>
    </w:rPr>
  </w:style>
  <w:style w:type="paragraph" w:styleId="Heading6">
    <w:name w:val="heading 6"/>
    <w:basedOn w:val="Normal"/>
    <w:next w:val="Normal"/>
    <w:qFormat/>
    <w:rsid w:val="00EF7B96"/>
    <w:pPr>
      <w:spacing w:before="240" w:after="60"/>
      <w:outlineLvl w:val="5"/>
    </w:pPr>
    <w:rPr>
      <w:rFonts w:ascii="serif" w:eastAsia="serif" w:hAnsi="serif" w:cs="serif"/>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vWordSection1">
    <w:name w:val="div_WordSection1"/>
    <w:basedOn w:val="Normal"/>
  </w:style>
  <w:style w:type="paragraph" w:customStyle="1" w:styleId="pMsoNormal">
    <w:name w:val="p_MsoNormal"/>
    <w:basedOn w:val="Normal"/>
    <w:rPr>
      <w:rFonts w:ascii="sans-serif" w:eastAsia="sans-serif" w:hAnsi="sans-serif" w:cs="sans-serif"/>
    </w:rPr>
  </w:style>
  <w:style w:type="character" w:customStyle="1" w:styleId="alink">
    <w:name w:val="a_link"/>
    <w:basedOn w:val="DefaultParagraphFont"/>
    <w:rPr>
      <w:color w:val="0000FF"/>
    </w:rPr>
  </w:style>
  <w:style w:type="table" w:customStyle="1" w:styleId="MsoTableGrid0">
    <w:name w:val="MsoTableGrid"/>
    <w:basedOn w:val="TableNormal"/>
    <w:tblPr/>
  </w:style>
  <w:style w:type="character" w:styleId="Hyperlink">
    <w:name w:val="Hyperlink"/>
    <w:basedOn w:val="DefaultParagraphFont"/>
    <w:uiPriority w:val="99"/>
    <w:unhideWhenUsed/>
    <w:rsid w:val="00FA4C90"/>
    <w:rPr>
      <w:color w:val="0563C1"/>
      <w:u w:val="single"/>
    </w:rPr>
  </w:style>
  <w:style w:type="paragraph" w:styleId="ListParagraph">
    <w:name w:val="List Paragraph"/>
    <w:basedOn w:val="Normal"/>
    <w:uiPriority w:val="34"/>
    <w:qFormat/>
    <w:rsid w:val="009C3F2D"/>
    <w:pPr>
      <w:ind w:left="720"/>
      <w:contextualSpacing/>
    </w:pPr>
    <w:rPr>
      <w:rFonts w:ascii="Calibri" w:eastAsiaTheme="minorHAnsi" w:hAnsiTheme="minorHAnsi" w:cstheme="minorBidi"/>
      <w:lang w:val="en-CA"/>
    </w:rPr>
  </w:style>
  <w:style w:type="character" w:customStyle="1" w:styleId="biblio-authors">
    <w:name w:val="biblio-authors"/>
    <w:rsid w:val="00FB0F5E"/>
  </w:style>
  <w:style w:type="character" w:customStyle="1" w:styleId="apple-converted-space">
    <w:name w:val="apple-converted-space"/>
    <w:rsid w:val="00FB0F5E"/>
  </w:style>
  <w:style w:type="character" w:customStyle="1" w:styleId="jrnl">
    <w:name w:val="jrnl"/>
    <w:rsid w:val="00FB0F5E"/>
  </w:style>
  <w:style w:type="paragraph" w:customStyle="1" w:styleId="desc">
    <w:name w:val="desc"/>
    <w:basedOn w:val="Normal"/>
    <w:rsid w:val="00FB0F5E"/>
    <w:pPr>
      <w:spacing w:before="100" w:beforeAutospacing="1" w:after="100" w:afterAutospacing="1"/>
    </w:pPr>
    <w:rPr>
      <w:lang w:val="en-IN" w:eastAsia="en-IN"/>
    </w:rPr>
  </w:style>
  <w:style w:type="paragraph" w:customStyle="1" w:styleId="Default">
    <w:name w:val="Default"/>
    <w:rsid w:val="00FB0F5E"/>
    <w:pPr>
      <w:autoSpaceDE w:val="0"/>
      <w:autoSpaceDN w:val="0"/>
      <w:adjustRightInd w:val="0"/>
    </w:pPr>
    <w:rPr>
      <w:rFonts w:ascii="AKBDOM+Arial,Bold" w:eastAsia="Calibri" w:hAnsi="AKBDOM+Arial,Bold" w:cs="AKBDOM+Arial,Bold"/>
      <w:color w:val="000000"/>
      <w:sz w:val="24"/>
      <w:szCs w:val="24"/>
      <w:lang w:val="en-IN"/>
    </w:rPr>
  </w:style>
  <w:style w:type="paragraph" w:styleId="Title">
    <w:name w:val="Title"/>
    <w:basedOn w:val="Normal"/>
    <w:pPr>
      <w:spacing w:after="300"/>
    </w:pPr>
    <w:rPr>
      <w:color w:val="17365D"/>
      <w:sz w:val="52"/>
    </w:rPr>
  </w:style>
  <w:style w:type="paragraph" w:styleId="Subtitle">
    <w:name w:val="Subtitle"/>
    <w:basedOn w:val="Normal"/>
    <w:rPr>
      <w:i/>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10.0.0.1/UserCheck/PortalMain?IID=%7b805DEB20-6D69-6FBC-EC03-7542DB67F583%7d&amp;origUr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doi.org/10.3389/fcimb.2020.580425" TargetMode="External"/><Relationship Id="rId5" Type="http://schemas.openxmlformats.org/officeDocument/2006/relationships/image" Target="media/image1.png"/><Relationship Id="rId10" Type="http://schemas.openxmlformats.org/officeDocument/2006/relationships/hyperlink" Target="mailto:debmicro543@gmail.com" TargetMode="External"/><Relationship Id="rId4" Type="http://schemas.openxmlformats.org/officeDocument/2006/relationships/webSettings" Target="webSettings.xml"/><Relationship Id="rId9" Type="http://schemas.openxmlformats.org/officeDocument/2006/relationships/hyperlink" Target="mailto:dm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10</Pages>
  <Words>3774</Words>
  <Characters>21513</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Word Template</vt:lpstr>
    </vt:vector>
  </TitlesOfParts>
  <Company/>
  <LinksUpToDate>false</LinksUpToDate>
  <CharactersWithSpaces>25237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Template</dc:title>
  <cp:lastModifiedBy>Debanjan Mukhopadhyay</cp:lastModifiedBy>
  <cp:revision>1</cp:revision>
  <dcterms:created xsi:type="dcterms:W3CDTF">2022-08-01T05:15:00Z</dcterms:created>
  <dcterms:modified xsi:type="dcterms:W3CDTF">2022-08-01T05:27:00Z</dcterms:modified>
</cp:coreProperties>
</file>