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CA" w:rsidRPr="00BD0722" w:rsidRDefault="007B4BCA" w:rsidP="007B4BCA">
      <w:pPr>
        <w:autoSpaceDE w:val="0"/>
        <w:autoSpaceDN w:val="0"/>
        <w:adjustRightInd w:val="0"/>
        <w:spacing w:line="240" w:lineRule="auto"/>
        <w:rPr>
          <w:rFonts w:ascii="Edwardian Script ITC" w:hAnsi="Edwardian Script ITC" w:cs="QlassikBold"/>
          <w:b/>
          <w:bCs/>
          <w:sz w:val="72"/>
          <w:szCs w:val="40"/>
        </w:rPr>
      </w:pPr>
      <w:r w:rsidRPr="00BD0722">
        <w:rPr>
          <w:rFonts w:ascii="Edwardian Script ITC" w:hAnsi="Edwardian Script ITC" w:cs="QlassikBold"/>
          <w:b/>
          <w:bCs/>
          <w:sz w:val="72"/>
          <w:szCs w:val="40"/>
        </w:rPr>
        <w:t>Resume</w:t>
      </w:r>
    </w:p>
    <w:p w:rsidR="007B4BCA" w:rsidRPr="00BD0722" w:rsidRDefault="007B4BCA" w:rsidP="007B4BCA">
      <w:pPr>
        <w:autoSpaceDE w:val="0"/>
        <w:autoSpaceDN w:val="0"/>
        <w:adjustRightInd w:val="0"/>
        <w:spacing w:line="240" w:lineRule="auto"/>
        <w:jc w:val="right"/>
        <w:rPr>
          <w:rFonts w:ascii="TTE6A90908t00" w:hAnsi="TTE6A90908t00" w:cs="TTE6A90908t00"/>
          <w:sz w:val="28"/>
          <w:szCs w:val="28"/>
        </w:rPr>
      </w:pPr>
      <w:r w:rsidRPr="00BD0722">
        <w:rPr>
          <w:rFonts w:ascii="TTE6A90908t00" w:hAnsi="TTE6A90908t00" w:cs="TTE6A90908t00"/>
          <w:sz w:val="28"/>
          <w:szCs w:val="28"/>
        </w:rPr>
        <w:t>Gagari Chakrabarti</w:t>
      </w:r>
    </w:p>
    <w:p w:rsidR="007B4BCA" w:rsidRPr="00BD0722" w:rsidRDefault="007B4BCA" w:rsidP="007B4BCA">
      <w:pPr>
        <w:autoSpaceDE w:val="0"/>
        <w:autoSpaceDN w:val="0"/>
        <w:adjustRightInd w:val="0"/>
        <w:spacing w:line="240" w:lineRule="auto"/>
        <w:jc w:val="right"/>
        <w:rPr>
          <w:rFonts w:ascii="TTE6A90908t00" w:hAnsi="TTE6A90908t00" w:cs="TTE6A90908t00"/>
          <w:sz w:val="28"/>
          <w:szCs w:val="28"/>
        </w:rPr>
      </w:pPr>
    </w:p>
    <w:tbl>
      <w:tblPr>
        <w:tblW w:w="9756" w:type="dxa"/>
        <w:tblLook w:val="04A0"/>
      </w:tblPr>
      <w:tblGrid>
        <w:gridCol w:w="4878"/>
        <w:gridCol w:w="4878"/>
      </w:tblGrid>
      <w:tr w:rsidR="007B4BCA" w:rsidRPr="008A4C26" w:rsidTr="00B13A32">
        <w:tc>
          <w:tcPr>
            <w:tcW w:w="4878" w:type="dxa"/>
          </w:tcPr>
          <w:p w:rsidR="007B4BCA" w:rsidRPr="008A4C26" w:rsidRDefault="007B4BCA" w:rsidP="00B13A32">
            <w:pPr>
              <w:autoSpaceDE w:val="0"/>
              <w:autoSpaceDN w:val="0"/>
              <w:adjustRightInd w:val="0"/>
              <w:spacing w:line="240" w:lineRule="auto"/>
              <w:rPr>
                <w:rFonts w:ascii="Times-Roman" w:hAnsi="Times-Roman" w:cs="Times-Roman"/>
                <w:sz w:val="18"/>
              </w:rPr>
            </w:pPr>
            <w:r w:rsidRPr="008A4C26">
              <w:rPr>
                <w:rFonts w:ascii="Times-Roman" w:hAnsi="Times-Roman" w:cs="Times-Roman"/>
                <w:sz w:val="18"/>
              </w:rPr>
              <w:t>Department of Economics</w:t>
            </w:r>
          </w:p>
          <w:p w:rsidR="007B4BCA" w:rsidRPr="008A4C26" w:rsidRDefault="007B4BCA" w:rsidP="00B13A32">
            <w:pPr>
              <w:autoSpaceDE w:val="0"/>
              <w:autoSpaceDN w:val="0"/>
              <w:adjustRightInd w:val="0"/>
              <w:spacing w:line="240" w:lineRule="auto"/>
              <w:rPr>
                <w:rFonts w:ascii="Courier" w:hAnsi="Courier" w:cs="Courier"/>
                <w:sz w:val="18"/>
                <w:szCs w:val="20"/>
              </w:rPr>
            </w:pPr>
            <w:r w:rsidRPr="008A4C26">
              <w:rPr>
                <w:rFonts w:ascii="Times-Roman" w:hAnsi="Times-Roman" w:cs="Times-Roman"/>
                <w:sz w:val="18"/>
              </w:rPr>
              <w:t>Presidency University, Kolkata</w:t>
            </w:r>
          </w:p>
        </w:tc>
        <w:tc>
          <w:tcPr>
            <w:tcW w:w="4878" w:type="dxa"/>
          </w:tcPr>
          <w:p w:rsidR="007B4BCA" w:rsidRPr="008A4C26" w:rsidRDefault="007B4BCA" w:rsidP="00B13A32">
            <w:pPr>
              <w:autoSpaceDE w:val="0"/>
              <w:autoSpaceDN w:val="0"/>
              <w:adjustRightInd w:val="0"/>
              <w:spacing w:line="240" w:lineRule="auto"/>
              <w:jc w:val="right"/>
              <w:rPr>
                <w:rFonts w:ascii="Times-Roman" w:hAnsi="Times-Roman" w:cs="Times-Roman"/>
                <w:sz w:val="18"/>
              </w:rPr>
            </w:pPr>
            <w:r w:rsidRPr="008A4C26">
              <w:rPr>
                <w:rFonts w:ascii="Times-Roman" w:hAnsi="Times-Roman" w:cs="Times-Roman"/>
                <w:sz w:val="18"/>
              </w:rPr>
              <w:t>1/4 B, Ganguli Para Lane, Kolkata 700002</w:t>
            </w:r>
          </w:p>
          <w:p w:rsidR="007B4BCA" w:rsidRDefault="007B4BCA" w:rsidP="000C686B">
            <w:pPr>
              <w:autoSpaceDE w:val="0"/>
              <w:autoSpaceDN w:val="0"/>
              <w:adjustRightInd w:val="0"/>
              <w:spacing w:line="240" w:lineRule="auto"/>
              <w:jc w:val="right"/>
              <w:rPr>
                <w:rFonts w:ascii="Times-Roman" w:hAnsi="Times-Roman" w:cs="Times-Roman"/>
                <w:sz w:val="18"/>
              </w:rPr>
            </w:pPr>
            <w:r w:rsidRPr="008A4C26">
              <w:rPr>
                <w:rFonts w:ascii="Times-Roman" w:hAnsi="Times-Roman" w:cs="Times-Roman"/>
                <w:sz w:val="18"/>
              </w:rPr>
              <w:t>e-mail:gagari_chakrabarti@yahoo.com</w:t>
            </w:r>
            <w:r w:rsidRPr="008A4C26">
              <w:rPr>
                <w:rFonts w:ascii="Times-Roman" w:hAnsi="Times-Roman" w:cs="Times-Roman"/>
                <w:sz w:val="18"/>
              </w:rPr>
              <w:br/>
              <w:t xml:space="preserve">webpage: </w:t>
            </w:r>
            <w:hyperlink r:id="rId5" w:history="1">
              <w:r w:rsidR="000C686B" w:rsidRPr="00FF2732">
                <w:rPr>
                  <w:rStyle w:val="Hyperlink"/>
                  <w:rFonts w:ascii="Times-Roman" w:hAnsi="Times-Roman" w:cs="Times-Roman"/>
                  <w:sz w:val="18"/>
                </w:rPr>
                <w:t>www.gagari.weebly.com</w:t>
              </w:r>
            </w:hyperlink>
          </w:p>
          <w:p w:rsidR="000C686B" w:rsidRPr="008A4C26" w:rsidRDefault="000C686B" w:rsidP="000C686B">
            <w:pPr>
              <w:autoSpaceDE w:val="0"/>
              <w:autoSpaceDN w:val="0"/>
              <w:adjustRightInd w:val="0"/>
              <w:spacing w:line="240" w:lineRule="auto"/>
              <w:jc w:val="right"/>
              <w:rPr>
                <w:rFonts w:ascii="Courier" w:hAnsi="Courier" w:cs="Courier"/>
                <w:sz w:val="18"/>
                <w:szCs w:val="20"/>
              </w:rPr>
            </w:pPr>
          </w:p>
        </w:tc>
      </w:tr>
    </w:tbl>
    <w:p w:rsidR="007B4BCA" w:rsidRPr="00BD0722" w:rsidRDefault="007B4BCA" w:rsidP="007B4BCA">
      <w:pPr>
        <w:autoSpaceDE w:val="0"/>
        <w:autoSpaceDN w:val="0"/>
        <w:adjustRightInd w:val="0"/>
        <w:spacing w:line="240" w:lineRule="auto"/>
        <w:rPr>
          <w:rFonts w:ascii="Times New Roman" w:hAnsi="Times New Roman"/>
          <w:b/>
        </w:rPr>
      </w:pPr>
      <w:r w:rsidRPr="00BD0722">
        <w:rPr>
          <w:rFonts w:ascii="Times New Roman" w:hAnsi="Times New Roman"/>
          <w:b/>
        </w:rPr>
        <w:t>Academic qualification</w:t>
      </w:r>
    </w:p>
    <w:p w:rsidR="007B4BCA" w:rsidRPr="00BD0722" w:rsidRDefault="007B4BCA" w:rsidP="007B4BCA">
      <w:pPr>
        <w:autoSpaceDE w:val="0"/>
        <w:autoSpaceDN w:val="0"/>
        <w:adjustRightInd w:val="0"/>
        <w:spacing w:line="240" w:lineRule="auto"/>
        <w:ind w:firstLine="720"/>
        <w:rPr>
          <w:rFonts w:ascii="Times New Roman" w:hAnsi="Times New Roman"/>
        </w:rPr>
      </w:pPr>
      <w:r w:rsidRPr="00BD0722">
        <w:rPr>
          <w:rFonts w:ascii="Times New Roman" w:hAnsi="Times New Roman"/>
          <w:b/>
          <w:bCs/>
        </w:rPr>
        <w:t xml:space="preserve">Ph.D. </w:t>
      </w:r>
      <w:r w:rsidRPr="00BD0722">
        <w:rPr>
          <w:rFonts w:ascii="Times New Roman" w:hAnsi="Times New Roman"/>
        </w:rPr>
        <w:t>in Economics (Area: Financial Economics) from University of Calcutta (2007)</w:t>
      </w:r>
    </w:p>
    <w:p w:rsidR="007B4BCA" w:rsidRPr="00BD0722" w:rsidRDefault="007B4BCA" w:rsidP="007B4BCA">
      <w:pPr>
        <w:autoSpaceDE w:val="0"/>
        <w:autoSpaceDN w:val="0"/>
        <w:adjustRightInd w:val="0"/>
        <w:spacing w:line="240" w:lineRule="auto"/>
        <w:ind w:firstLine="720"/>
        <w:rPr>
          <w:rFonts w:ascii="Times New Roman" w:hAnsi="Times New Roman"/>
        </w:rPr>
      </w:pPr>
      <w:r w:rsidRPr="00BD0722">
        <w:rPr>
          <w:rFonts w:ascii="Times New Roman" w:hAnsi="Times New Roman"/>
          <w:b/>
          <w:bCs/>
        </w:rPr>
        <w:t xml:space="preserve">M.Phil. </w:t>
      </w:r>
      <w:r w:rsidRPr="00BD0722">
        <w:rPr>
          <w:rFonts w:ascii="Times New Roman" w:hAnsi="Times New Roman"/>
        </w:rPr>
        <w:t>in Economics from University of Calcutta (1999-2001)</w:t>
      </w:r>
    </w:p>
    <w:p w:rsidR="007B4BCA" w:rsidRPr="00BD0722" w:rsidRDefault="007B4BCA" w:rsidP="007B4BCA">
      <w:pPr>
        <w:autoSpaceDE w:val="0"/>
        <w:autoSpaceDN w:val="0"/>
        <w:adjustRightInd w:val="0"/>
        <w:spacing w:line="240" w:lineRule="auto"/>
        <w:ind w:firstLine="720"/>
        <w:rPr>
          <w:rFonts w:ascii="Times New Roman" w:hAnsi="Times New Roman"/>
          <w:i/>
        </w:rPr>
      </w:pPr>
      <w:r w:rsidRPr="00BD0722">
        <w:rPr>
          <w:rFonts w:ascii="Times New Roman" w:hAnsi="Times New Roman"/>
          <w:b/>
          <w:bCs/>
        </w:rPr>
        <w:t xml:space="preserve">M.Sc. </w:t>
      </w:r>
      <w:r w:rsidRPr="00BD0722">
        <w:rPr>
          <w:rFonts w:ascii="Times New Roman" w:hAnsi="Times New Roman"/>
        </w:rPr>
        <w:t>in Economics</w:t>
      </w:r>
      <w:r w:rsidRPr="00BD0722">
        <w:rPr>
          <w:rFonts w:ascii="Times New Roman" w:hAnsi="Times New Roman"/>
          <w:i/>
        </w:rPr>
        <w:t xml:space="preserve"> </w:t>
      </w:r>
      <w:r w:rsidRPr="00BD0722">
        <w:rPr>
          <w:rFonts w:ascii="Times New Roman" w:hAnsi="Times New Roman"/>
        </w:rPr>
        <w:t>from</w:t>
      </w:r>
      <w:r w:rsidRPr="00BD0722">
        <w:rPr>
          <w:rFonts w:ascii="Times New Roman" w:hAnsi="Times New Roman"/>
          <w:i/>
        </w:rPr>
        <w:t xml:space="preserve"> </w:t>
      </w:r>
      <w:r w:rsidRPr="00BD0722">
        <w:rPr>
          <w:rFonts w:ascii="Times New Roman" w:hAnsi="Times New Roman"/>
        </w:rPr>
        <w:t>University</w:t>
      </w:r>
      <w:r w:rsidRPr="00BD0722">
        <w:rPr>
          <w:rFonts w:ascii="Times New Roman" w:hAnsi="Times New Roman"/>
          <w:i/>
        </w:rPr>
        <w:t xml:space="preserve"> </w:t>
      </w:r>
      <w:r w:rsidRPr="00BD0722">
        <w:rPr>
          <w:rFonts w:ascii="Times New Roman" w:hAnsi="Times New Roman"/>
        </w:rPr>
        <w:t>of</w:t>
      </w:r>
      <w:r w:rsidRPr="00BD0722">
        <w:rPr>
          <w:rFonts w:ascii="Times New Roman" w:hAnsi="Times New Roman"/>
          <w:i/>
        </w:rPr>
        <w:t xml:space="preserve"> </w:t>
      </w:r>
      <w:r w:rsidRPr="00BD0722">
        <w:rPr>
          <w:rFonts w:ascii="Times New Roman" w:hAnsi="Times New Roman"/>
        </w:rPr>
        <w:t>Calcutta (1998)</w:t>
      </w:r>
    </w:p>
    <w:p w:rsidR="007B4BCA" w:rsidRPr="00BD0722" w:rsidRDefault="007B4BCA" w:rsidP="007B4BCA">
      <w:pPr>
        <w:numPr>
          <w:ilvl w:val="0"/>
          <w:numId w:val="1"/>
        </w:numPr>
        <w:spacing w:after="0" w:line="240" w:lineRule="auto"/>
        <w:jc w:val="both"/>
        <w:rPr>
          <w:rFonts w:ascii="Times New Roman" w:hAnsi="Times New Roman"/>
        </w:rPr>
      </w:pPr>
      <w:r w:rsidRPr="00BD0722">
        <w:rPr>
          <w:rFonts w:ascii="Times New Roman" w:hAnsi="Times New Roman"/>
        </w:rPr>
        <w:t xml:space="preserve">Pursued </w:t>
      </w:r>
      <w:r w:rsidRPr="00BD0722">
        <w:rPr>
          <w:rFonts w:ascii="Times New Roman" w:hAnsi="Times New Roman"/>
          <w:b/>
        </w:rPr>
        <w:t xml:space="preserve">post-doctoral research work </w:t>
      </w:r>
      <w:r w:rsidRPr="00BD0722">
        <w:rPr>
          <w:rFonts w:ascii="Times New Roman" w:hAnsi="Times New Roman"/>
        </w:rPr>
        <w:t>in the area of Financial Economics under supervision of Dr. Amitava Sarkar (Professor and Director, School of Management, West Bengal University of Technology, Kolkata) in connection with the UGC Major Research Project titled “Financial Instability or Paradigm Shift? A Study of Indian Stock Market in Recent Years” (2007-2010)</w:t>
      </w:r>
    </w:p>
    <w:p w:rsidR="007B4BCA" w:rsidRPr="00BD0722" w:rsidRDefault="007B4BCA" w:rsidP="007B4BCA">
      <w:pPr>
        <w:pStyle w:val="Default1"/>
        <w:rPr>
          <w:sz w:val="22"/>
          <w:szCs w:val="22"/>
        </w:rPr>
      </w:pPr>
    </w:p>
    <w:p w:rsidR="007B4BCA" w:rsidRPr="00BD0722" w:rsidRDefault="007B4BCA" w:rsidP="007B4BCA">
      <w:pPr>
        <w:pStyle w:val="Default1"/>
        <w:numPr>
          <w:ilvl w:val="0"/>
          <w:numId w:val="1"/>
        </w:numPr>
        <w:rPr>
          <w:sz w:val="22"/>
          <w:szCs w:val="22"/>
        </w:rPr>
      </w:pPr>
      <w:r w:rsidRPr="00BD0722">
        <w:rPr>
          <w:sz w:val="22"/>
          <w:szCs w:val="22"/>
        </w:rPr>
        <w:t>Qualified for lectureship in UGC-NET in December, 1998</w:t>
      </w:r>
    </w:p>
    <w:p w:rsidR="007B4BCA" w:rsidRPr="00BD0722" w:rsidRDefault="007B4BCA" w:rsidP="007B4BCA">
      <w:pPr>
        <w:autoSpaceDE w:val="0"/>
        <w:autoSpaceDN w:val="0"/>
        <w:adjustRightInd w:val="0"/>
        <w:spacing w:line="240" w:lineRule="auto"/>
        <w:rPr>
          <w:rFonts w:ascii="Times New Roman" w:hAnsi="Times New Roman"/>
        </w:rPr>
      </w:pPr>
    </w:p>
    <w:p w:rsidR="007B4BCA" w:rsidRPr="00BD0722" w:rsidRDefault="007B4BCA" w:rsidP="007B4BCA">
      <w:pPr>
        <w:autoSpaceDE w:val="0"/>
        <w:autoSpaceDN w:val="0"/>
        <w:adjustRightInd w:val="0"/>
        <w:spacing w:line="240" w:lineRule="auto"/>
        <w:rPr>
          <w:rFonts w:ascii="Times New Roman" w:hAnsi="Times New Roman"/>
        </w:rPr>
      </w:pPr>
      <w:r w:rsidRPr="00BD0722">
        <w:rPr>
          <w:rFonts w:ascii="Times New Roman" w:hAnsi="Times New Roman"/>
          <w:b/>
        </w:rPr>
        <w:t>Awards/achievements:</w:t>
      </w:r>
    </w:p>
    <w:p w:rsidR="007B4BCA" w:rsidRPr="00BD0722" w:rsidRDefault="007B4BCA" w:rsidP="007B4BCA">
      <w:pPr>
        <w:autoSpaceDE w:val="0"/>
        <w:autoSpaceDN w:val="0"/>
        <w:adjustRightInd w:val="0"/>
        <w:spacing w:line="240" w:lineRule="auto"/>
        <w:rPr>
          <w:rFonts w:ascii="Times New Roman" w:hAnsi="Times New Roman"/>
        </w:rPr>
      </w:pPr>
      <w:r w:rsidRPr="00BD0722">
        <w:rPr>
          <w:rFonts w:ascii="Times New Roman" w:hAnsi="Times New Roman"/>
        </w:rPr>
        <w:t xml:space="preserve">Obtained National Scholarship at school leaving, Plus two and Graduation level </w:t>
      </w:r>
    </w:p>
    <w:p w:rsidR="007B4BCA" w:rsidRPr="00BD0722" w:rsidRDefault="007B4BCA" w:rsidP="007B4BCA">
      <w:pPr>
        <w:autoSpaceDE w:val="0"/>
        <w:autoSpaceDN w:val="0"/>
        <w:adjustRightInd w:val="0"/>
        <w:spacing w:line="240" w:lineRule="auto"/>
        <w:rPr>
          <w:rFonts w:ascii="Times New Roman" w:hAnsi="Times New Roman"/>
          <w:b/>
          <w:bCs/>
        </w:rPr>
      </w:pPr>
      <w:r w:rsidRPr="00BD0722">
        <w:rPr>
          <w:rFonts w:ascii="Times New Roman" w:hAnsi="Times New Roman"/>
          <w:b/>
        </w:rPr>
        <w:t xml:space="preserve">Research Guidance: </w:t>
      </w:r>
    </w:p>
    <w:p w:rsidR="007B4BCA" w:rsidRDefault="007B4BCA" w:rsidP="007B4BCA">
      <w:pPr>
        <w:autoSpaceDE w:val="0"/>
        <w:autoSpaceDN w:val="0"/>
        <w:adjustRightInd w:val="0"/>
        <w:spacing w:line="240" w:lineRule="auto"/>
        <w:ind w:firstLine="720"/>
        <w:rPr>
          <w:rFonts w:ascii="Times New Roman" w:hAnsi="Times New Roman"/>
          <w:i/>
        </w:rPr>
      </w:pPr>
      <w:r w:rsidRPr="00BD0722">
        <w:rPr>
          <w:rFonts w:ascii="Times New Roman" w:hAnsi="Times New Roman"/>
          <w:bCs/>
        </w:rPr>
        <w:t xml:space="preserve">Ph.D.: </w:t>
      </w:r>
      <w:r>
        <w:rPr>
          <w:rFonts w:ascii="Times New Roman" w:hAnsi="Times New Roman"/>
          <w:bCs/>
        </w:rPr>
        <w:tab/>
      </w:r>
      <w:r>
        <w:rPr>
          <w:rFonts w:ascii="Times New Roman" w:hAnsi="Times New Roman"/>
          <w:bCs/>
        </w:rPr>
        <w:tab/>
      </w:r>
      <w:r w:rsidRPr="00BD0722">
        <w:rPr>
          <w:rFonts w:ascii="Times New Roman" w:hAnsi="Times New Roman"/>
          <w:bCs/>
        </w:rPr>
        <w:t>One (</w:t>
      </w:r>
      <w:r>
        <w:rPr>
          <w:rFonts w:ascii="Times New Roman" w:hAnsi="Times New Roman"/>
        </w:rPr>
        <w:t>completed</w:t>
      </w:r>
      <w:r w:rsidRPr="00BD0722">
        <w:rPr>
          <w:rFonts w:ascii="Times New Roman" w:hAnsi="Times New Roman"/>
        </w:rPr>
        <w:t>)</w:t>
      </w:r>
      <w:r>
        <w:rPr>
          <w:rFonts w:ascii="Times New Roman" w:hAnsi="Times New Roman"/>
        </w:rPr>
        <w:br/>
      </w:r>
      <w:r>
        <w:rPr>
          <w:rFonts w:ascii="Times New Roman" w:hAnsi="Times New Roman"/>
          <w:i/>
        </w:rPr>
        <w:tab/>
      </w:r>
      <w:r>
        <w:rPr>
          <w:rFonts w:ascii="Times New Roman" w:hAnsi="Times New Roman"/>
          <w:i/>
        </w:rPr>
        <w:tab/>
      </w:r>
      <w:r>
        <w:rPr>
          <w:rFonts w:ascii="Times New Roman" w:hAnsi="Times New Roman"/>
          <w:i/>
        </w:rPr>
        <w:tab/>
      </w:r>
      <w:r w:rsidRPr="00BD0722">
        <w:rPr>
          <w:rFonts w:ascii="Times New Roman" w:hAnsi="Times New Roman"/>
          <w:i/>
        </w:rPr>
        <w:t>School of Management and Sciences, WB University of Technology, Kolkata</w:t>
      </w:r>
    </w:p>
    <w:p w:rsidR="007B4BCA" w:rsidRPr="00BD0722" w:rsidRDefault="007B4BCA" w:rsidP="007B4BCA">
      <w:pPr>
        <w:autoSpaceDE w:val="0"/>
        <w:autoSpaceDN w:val="0"/>
        <w:adjustRightInd w:val="0"/>
        <w:spacing w:line="240" w:lineRule="auto"/>
        <w:ind w:firstLine="720"/>
        <w:rPr>
          <w:rFonts w:ascii="Times New Roman" w:hAnsi="Times New Roman"/>
          <w:i/>
        </w:rPr>
      </w:pPr>
      <w:r>
        <w:rPr>
          <w:rFonts w:ascii="Times New Roman" w:hAnsi="Times New Roman"/>
          <w:i/>
        </w:rPr>
        <w:tab/>
      </w:r>
      <w:r>
        <w:rPr>
          <w:rFonts w:ascii="Times New Roman" w:hAnsi="Times New Roman"/>
          <w:i/>
        </w:rPr>
        <w:tab/>
      </w:r>
      <w:r w:rsidR="006C0413">
        <w:rPr>
          <w:rFonts w:ascii="Times New Roman" w:hAnsi="Times New Roman"/>
          <w:iCs/>
        </w:rPr>
        <w:t>Two</w:t>
      </w:r>
      <w:r>
        <w:rPr>
          <w:rFonts w:ascii="Times New Roman" w:hAnsi="Times New Roman"/>
          <w:iCs/>
        </w:rPr>
        <w:t xml:space="preserve"> (to be registered)</w:t>
      </w:r>
      <w:r>
        <w:rPr>
          <w:rFonts w:ascii="Times New Roman" w:hAnsi="Times New Roman"/>
          <w:iCs/>
        </w:rPr>
        <w:br/>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
        </w:rPr>
        <w:t>Department of Business Management, University of Calcutta</w:t>
      </w:r>
      <w:r w:rsidRPr="00BD0722">
        <w:rPr>
          <w:rFonts w:ascii="Times New Roman" w:hAnsi="Times New Roman"/>
          <w:i/>
        </w:rPr>
        <w:tab/>
      </w:r>
    </w:p>
    <w:p w:rsidR="007B4BCA" w:rsidRPr="00BD0722" w:rsidRDefault="007B4BCA" w:rsidP="007B4BCA">
      <w:pPr>
        <w:autoSpaceDE w:val="0"/>
        <w:autoSpaceDN w:val="0"/>
        <w:adjustRightInd w:val="0"/>
        <w:spacing w:line="240" w:lineRule="auto"/>
        <w:ind w:firstLine="720"/>
        <w:rPr>
          <w:rFonts w:ascii="Times New Roman" w:hAnsi="Times New Roman"/>
          <w:b/>
        </w:rPr>
      </w:pPr>
      <w:r w:rsidRPr="00BD0722">
        <w:rPr>
          <w:rFonts w:ascii="Times New Roman" w:hAnsi="Times New Roman"/>
        </w:rPr>
        <w:t xml:space="preserve"> </w:t>
      </w:r>
      <w:r w:rsidRPr="00BD0722">
        <w:rPr>
          <w:rFonts w:ascii="Times New Roman" w:hAnsi="Times New Roman"/>
          <w:bCs/>
        </w:rPr>
        <w:t>M.Phil.</w:t>
      </w:r>
      <w:r>
        <w:rPr>
          <w:rFonts w:ascii="Times New Roman" w:hAnsi="Times New Roman"/>
          <w:bCs/>
        </w:rPr>
        <w:t xml:space="preserve">: </w:t>
      </w:r>
      <w:r>
        <w:rPr>
          <w:rFonts w:ascii="Times New Roman" w:hAnsi="Times New Roman"/>
          <w:bCs/>
        </w:rPr>
        <w:tab/>
        <w:t>Three (</w:t>
      </w:r>
      <w:r w:rsidRPr="00BD0722">
        <w:rPr>
          <w:rFonts w:ascii="Times New Roman" w:hAnsi="Times New Roman"/>
        </w:rPr>
        <w:t>Completed</w:t>
      </w:r>
      <w:r>
        <w:rPr>
          <w:rFonts w:ascii="Times New Roman" w:hAnsi="Times New Roman"/>
        </w:rPr>
        <w:t xml:space="preserve">) </w:t>
      </w:r>
      <w:r>
        <w:rPr>
          <w:rFonts w:ascii="Times New Roman" w:hAnsi="Times New Roman"/>
        </w:rPr>
        <w:br/>
      </w:r>
      <w:r>
        <w:rPr>
          <w:rFonts w:ascii="Times New Roman" w:hAnsi="Times New Roman"/>
          <w:i/>
        </w:rPr>
        <w:tab/>
      </w:r>
      <w:r>
        <w:rPr>
          <w:rFonts w:ascii="Times New Roman" w:hAnsi="Times New Roman"/>
          <w:i/>
        </w:rPr>
        <w:tab/>
      </w:r>
      <w:r>
        <w:rPr>
          <w:rFonts w:ascii="Times New Roman" w:hAnsi="Times New Roman"/>
          <w:i/>
        </w:rPr>
        <w:tab/>
      </w:r>
      <w:r w:rsidRPr="00BD0722">
        <w:rPr>
          <w:rFonts w:ascii="Times New Roman" w:hAnsi="Times New Roman"/>
          <w:i/>
        </w:rPr>
        <w:t>School of Management and Sciences, WB University of Technology, Kolkata</w:t>
      </w:r>
    </w:p>
    <w:p w:rsidR="007B4BCA" w:rsidRPr="00BD0722" w:rsidRDefault="007B4BCA" w:rsidP="007B4BCA">
      <w:pPr>
        <w:autoSpaceDE w:val="0"/>
        <w:autoSpaceDN w:val="0"/>
        <w:adjustRightInd w:val="0"/>
        <w:spacing w:line="240" w:lineRule="auto"/>
        <w:ind w:firstLine="720"/>
        <w:rPr>
          <w:rFonts w:ascii="Times New Roman" w:hAnsi="Times New Roman"/>
          <w:b/>
          <w:bCs/>
        </w:rPr>
      </w:pPr>
      <w:r w:rsidRPr="00E45F76">
        <w:rPr>
          <w:rFonts w:ascii="Times New Roman" w:hAnsi="Times New Roman"/>
          <w:bCs/>
        </w:rPr>
        <w:t xml:space="preserve">PG Projects: </w:t>
      </w:r>
      <w:r>
        <w:rPr>
          <w:rFonts w:ascii="Times New Roman" w:hAnsi="Times New Roman"/>
          <w:bCs/>
        </w:rPr>
        <w:tab/>
      </w:r>
      <w:r w:rsidRPr="00BD0722">
        <w:rPr>
          <w:rFonts w:ascii="Times New Roman" w:hAnsi="Times New Roman"/>
        </w:rPr>
        <w:t xml:space="preserve">Internal supervisor for </w:t>
      </w:r>
      <w:r w:rsidRPr="00BD0722">
        <w:rPr>
          <w:rFonts w:ascii="Times New Roman" w:hAnsi="Times New Roman"/>
          <w:i/>
        </w:rPr>
        <w:t>twenty five</w:t>
      </w:r>
      <w:r w:rsidRPr="00BD0722">
        <w:rPr>
          <w:rFonts w:ascii="Times New Roman" w:hAnsi="Times New Roman"/>
        </w:rPr>
        <w:t xml:space="preserve"> projects in the area of Financial Economics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0722">
        <w:rPr>
          <w:rFonts w:ascii="Times New Roman" w:hAnsi="Times New Roman"/>
        </w:rPr>
        <w:t>carried out by the students of M.Sc. in Applied Economics, Presidency College.</w:t>
      </w:r>
    </w:p>
    <w:p w:rsidR="007B4BCA" w:rsidRDefault="007B4BCA" w:rsidP="007B4BCA">
      <w:pPr>
        <w:pStyle w:val="Default"/>
        <w:rPr>
          <w:b/>
          <w:color w:val="auto"/>
          <w:sz w:val="22"/>
          <w:szCs w:val="22"/>
        </w:rPr>
      </w:pPr>
      <w:r w:rsidRPr="00BD0722">
        <w:rPr>
          <w:b/>
          <w:color w:val="auto"/>
          <w:sz w:val="22"/>
          <w:szCs w:val="22"/>
        </w:rPr>
        <w:t>Research Projects:</w:t>
      </w:r>
    </w:p>
    <w:p w:rsidR="007B4BCA" w:rsidRDefault="007B4BCA" w:rsidP="007B4BCA">
      <w:pPr>
        <w:pStyle w:val="Default"/>
        <w:rPr>
          <w:b/>
          <w:color w:val="auto"/>
          <w:sz w:val="22"/>
          <w:szCs w:val="22"/>
        </w:rPr>
      </w:pPr>
    </w:p>
    <w:p w:rsidR="007B4BCA" w:rsidRDefault="007B4BCA" w:rsidP="007B4BCA">
      <w:pPr>
        <w:pStyle w:val="Default"/>
        <w:rPr>
          <w:b/>
          <w:bCs/>
          <w:color w:val="auto"/>
          <w:sz w:val="22"/>
          <w:szCs w:val="22"/>
        </w:rPr>
      </w:pPr>
      <w:r>
        <w:rPr>
          <w:b/>
          <w:color w:val="auto"/>
          <w:sz w:val="22"/>
          <w:szCs w:val="22"/>
        </w:rPr>
        <w:tab/>
      </w:r>
      <w:r w:rsidRPr="00E45F76">
        <w:rPr>
          <w:b/>
          <w:bCs/>
          <w:color w:val="auto"/>
          <w:sz w:val="22"/>
          <w:szCs w:val="22"/>
        </w:rPr>
        <w:t xml:space="preserve">UGC Minor Research Project </w:t>
      </w:r>
      <w:r w:rsidRPr="00E45F76">
        <w:rPr>
          <w:color w:val="auto"/>
          <w:sz w:val="22"/>
          <w:szCs w:val="22"/>
        </w:rPr>
        <w:t>(As Principal Investigator)</w:t>
      </w:r>
      <w:r w:rsidRPr="00E45F76">
        <w:t xml:space="preserve"> (2004-06)</w:t>
      </w:r>
      <w:r>
        <w:t>;</w:t>
      </w:r>
      <w:r w:rsidRPr="00E45F76">
        <w:t xml:space="preserve"> </w:t>
      </w:r>
      <w:r w:rsidRPr="00E45F76">
        <w:rPr>
          <w:color w:val="auto"/>
          <w:sz w:val="22"/>
          <w:szCs w:val="22"/>
        </w:rPr>
        <w:t>Fund</w:t>
      </w:r>
      <w:r w:rsidRPr="00E45F76">
        <w:rPr>
          <w:b/>
          <w:color w:val="auto"/>
          <w:sz w:val="22"/>
          <w:szCs w:val="22"/>
        </w:rPr>
        <w:t>:</w:t>
      </w:r>
      <w:r w:rsidRPr="00E45F76">
        <w:rPr>
          <w:color w:val="auto"/>
          <w:sz w:val="22"/>
          <w:szCs w:val="22"/>
        </w:rPr>
        <w:t xml:space="preserve"> Rs. 70,000/-</w:t>
      </w:r>
      <w:r>
        <w:rPr>
          <w:color w:val="auto"/>
          <w:sz w:val="22"/>
          <w:szCs w:val="22"/>
        </w:rPr>
        <w:br/>
      </w:r>
      <w:r>
        <w:rPr>
          <w:b/>
          <w:bCs/>
          <w:color w:val="auto"/>
          <w:sz w:val="22"/>
          <w:szCs w:val="22"/>
        </w:rPr>
        <w:tab/>
      </w:r>
    </w:p>
    <w:p w:rsidR="007B4BCA" w:rsidRPr="00BD0722" w:rsidRDefault="007B4BCA" w:rsidP="007B4BCA">
      <w:pPr>
        <w:pStyle w:val="Default"/>
        <w:rPr>
          <w:color w:val="auto"/>
          <w:sz w:val="22"/>
          <w:szCs w:val="22"/>
        </w:rPr>
      </w:pPr>
      <w:r>
        <w:rPr>
          <w:b/>
          <w:bCs/>
          <w:color w:val="auto"/>
          <w:sz w:val="22"/>
          <w:szCs w:val="22"/>
        </w:rPr>
        <w:lastRenderedPageBreak/>
        <w:tab/>
      </w:r>
      <w:r w:rsidRPr="00BD0722">
        <w:rPr>
          <w:b/>
          <w:bCs/>
          <w:color w:val="auto"/>
          <w:sz w:val="22"/>
          <w:szCs w:val="22"/>
        </w:rPr>
        <w:t xml:space="preserve">UGC Major Research Project </w:t>
      </w:r>
      <w:r w:rsidRPr="00BD0722">
        <w:rPr>
          <w:color w:val="auto"/>
          <w:sz w:val="22"/>
          <w:szCs w:val="22"/>
        </w:rPr>
        <w:t>(As Co-Principal Investigator)</w:t>
      </w:r>
      <w:r>
        <w:rPr>
          <w:color w:val="auto"/>
          <w:sz w:val="22"/>
          <w:szCs w:val="22"/>
        </w:rPr>
        <w:t xml:space="preserve"> (2007-10) </w:t>
      </w:r>
      <w:r>
        <w:rPr>
          <w:color w:val="auto"/>
          <w:sz w:val="22"/>
          <w:szCs w:val="22"/>
        </w:rPr>
        <w:br/>
      </w:r>
      <w:r>
        <w:rPr>
          <w:color w:val="auto"/>
          <w:sz w:val="22"/>
          <w:szCs w:val="22"/>
        </w:rPr>
        <w:tab/>
      </w:r>
      <w:r>
        <w:rPr>
          <w:color w:val="auto"/>
          <w:sz w:val="22"/>
          <w:szCs w:val="22"/>
        </w:rPr>
        <w:tab/>
      </w:r>
      <w:r w:rsidRPr="00BD0722">
        <w:rPr>
          <w:color w:val="auto"/>
          <w:sz w:val="22"/>
          <w:szCs w:val="22"/>
        </w:rPr>
        <w:t>(in Collaboration with WB University of Technology)</w:t>
      </w:r>
      <w:r>
        <w:rPr>
          <w:color w:val="auto"/>
          <w:sz w:val="22"/>
          <w:szCs w:val="22"/>
        </w:rPr>
        <w:t xml:space="preserve">; </w:t>
      </w:r>
      <w:r w:rsidRPr="00E45F76">
        <w:rPr>
          <w:color w:val="auto"/>
          <w:sz w:val="22"/>
          <w:szCs w:val="22"/>
        </w:rPr>
        <w:t>Fund</w:t>
      </w:r>
      <w:r w:rsidRPr="00BD0722">
        <w:rPr>
          <w:b/>
          <w:color w:val="auto"/>
          <w:sz w:val="22"/>
          <w:szCs w:val="22"/>
        </w:rPr>
        <w:t>:</w:t>
      </w:r>
      <w:r w:rsidRPr="00BD0722">
        <w:rPr>
          <w:color w:val="auto"/>
          <w:sz w:val="22"/>
          <w:szCs w:val="22"/>
        </w:rPr>
        <w:t xml:space="preserve"> Rs. 5,25,900/-</w:t>
      </w:r>
    </w:p>
    <w:p w:rsidR="007B4BCA" w:rsidRDefault="007B4BCA" w:rsidP="007B4BCA">
      <w:pPr>
        <w:autoSpaceDE w:val="0"/>
        <w:autoSpaceDN w:val="0"/>
        <w:adjustRightInd w:val="0"/>
        <w:spacing w:line="240" w:lineRule="auto"/>
        <w:rPr>
          <w:rFonts w:ascii="Times New Roman" w:hAnsi="Times New Roman"/>
        </w:rPr>
      </w:pPr>
    </w:p>
    <w:p w:rsidR="007B4BCA" w:rsidRPr="00BD0722" w:rsidRDefault="007B4BCA" w:rsidP="007B4BCA">
      <w:pPr>
        <w:autoSpaceDE w:val="0"/>
        <w:autoSpaceDN w:val="0"/>
        <w:adjustRightInd w:val="0"/>
        <w:spacing w:line="240" w:lineRule="auto"/>
        <w:rPr>
          <w:rFonts w:ascii="Times New Roman" w:hAnsi="Times New Roman"/>
        </w:rPr>
      </w:pPr>
      <w:r>
        <w:rPr>
          <w:rFonts w:ascii="Times New Roman" w:hAnsi="Times New Roman"/>
        </w:rPr>
        <w:tab/>
        <w:t>Major project funded by Fuzzy Logix, North Carolina, USA. (as joint project director)</w:t>
      </w:r>
    </w:p>
    <w:p w:rsidR="007B4BCA" w:rsidRDefault="006C0413" w:rsidP="006C0413">
      <w:pPr>
        <w:autoSpaceDE w:val="0"/>
        <w:autoSpaceDN w:val="0"/>
        <w:adjustRightInd w:val="0"/>
        <w:spacing w:line="240" w:lineRule="auto"/>
        <w:ind w:firstLine="720"/>
        <w:rPr>
          <w:rFonts w:ascii="Times New Roman" w:hAnsi="Times New Roman"/>
          <w:b/>
        </w:rPr>
      </w:pPr>
      <w:r>
        <w:rPr>
          <w:rFonts w:ascii="Times New Roman" w:hAnsi="Times New Roman"/>
          <w:b/>
        </w:rPr>
        <w:t xml:space="preserve">UGC </w:t>
      </w:r>
      <w:r w:rsidRPr="006C0413">
        <w:rPr>
          <w:rFonts w:ascii="Times New Roman" w:hAnsi="Times New Roman"/>
          <w:b/>
        </w:rPr>
        <w:t xml:space="preserve">Minor Research Project </w:t>
      </w:r>
      <w:r w:rsidRPr="006C0413">
        <w:rPr>
          <w:rFonts w:ascii="Times New Roman" w:hAnsi="Times New Roman"/>
          <w:bCs/>
        </w:rPr>
        <w:t>(As Principal Investigator) (</w:t>
      </w:r>
      <w:r>
        <w:rPr>
          <w:rFonts w:ascii="Times New Roman" w:hAnsi="Times New Roman"/>
          <w:bCs/>
        </w:rPr>
        <w:t>2013- ); Fund: Rs. 9</w:t>
      </w:r>
      <w:r w:rsidRPr="006C0413">
        <w:rPr>
          <w:rFonts w:ascii="Times New Roman" w:hAnsi="Times New Roman"/>
          <w:bCs/>
        </w:rPr>
        <w:t>0,000/-</w:t>
      </w:r>
    </w:p>
    <w:p w:rsidR="007B4BCA" w:rsidRPr="00BD0722" w:rsidRDefault="007B4BCA" w:rsidP="007B4BCA">
      <w:pPr>
        <w:autoSpaceDE w:val="0"/>
        <w:autoSpaceDN w:val="0"/>
        <w:adjustRightInd w:val="0"/>
        <w:spacing w:line="240" w:lineRule="auto"/>
        <w:rPr>
          <w:rFonts w:ascii="Times New Roman" w:hAnsi="Times New Roman"/>
          <w:b/>
        </w:rPr>
      </w:pPr>
      <w:r w:rsidRPr="00BD0722">
        <w:rPr>
          <w:rFonts w:ascii="Times New Roman" w:hAnsi="Times New Roman"/>
          <w:b/>
        </w:rPr>
        <w:t>Teaching Experience</w:t>
      </w:r>
      <w:r>
        <w:rPr>
          <w:rFonts w:ascii="Times New Roman" w:hAnsi="Times New Roman"/>
          <w:b/>
        </w:rPr>
        <w:t xml:space="preserve">: </w:t>
      </w:r>
      <w:r w:rsidRPr="00BD0722">
        <w:rPr>
          <w:rFonts w:ascii="Times New Roman" w:hAnsi="Times New Roman"/>
        </w:rPr>
        <w:t xml:space="preserve">Currently </w:t>
      </w:r>
      <w:r>
        <w:rPr>
          <w:rFonts w:ascii="Times New Roman" w:hAnsi="Times New Roman"/>
        </w:rPr>
        <w:t xml:space="preserve">working as Assistant Professor </w:t>
      </w:r>
      <w:r w:rsidRPr="00BD0722">
        <w:rPr>
          <w:rFonts w:ascii="Times New Roman" w:hAnsi="Times New Roman"/>
        </w:rPr>
        <w:t xml:space="preserve">in Economics, Presidency </w:t>
      </w:r>
      <w:r>
        <w:rPr>
          <w:rFonts w:ascii="Times New Roman" w:hAnsi="Times New Roman"/>
        </w:rPr>
        <w:t>University</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sidRPr="00BD0722">
        <w:rPr>
          <w:rFonts w:ascii="Times New Roman" w:hAnsi="Times New Roman"/>
        </w:rPr>
        <w:t>Part-time lecturer in Economics in Lady Brabourne College, Kolkata, 01.04.1999-25.11.2001</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Pr>
          <w:rFonts w:ascii="Times New Roman" w:hAnsi="Times New Roman"/>
        </w:rPr>
        <w:t xml:space="preserve">Full time UG teaching Since </w:t>
      </w:r>
      <w:r w:rsidRPr="00BD0722">
        <w:rPr>
          <w:rFonts w:ascii="Times New Roman" w:hAnsi="Times New Roman"/>
        </w:rPr>
        <w:t>26.11.2001</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Pr>
          <w:rFonts w:ascii="Times New Roman" w:hAnsi="Times New Roman"/>
        </w:rPr>
        <w:t xml:space="preserve">Full time PG teaching since </w:t>
      </w:r>
      <w:r w:rsidRPr="00BD0722">
        <w:rPr>
          <w:rFonts w:ascii="Times New Roman" w:hAnsi="Times New Roman"/>
        </w:rPr>
        <w:t>25.09.2006</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sidRPr="00E45F76">
        <w:rPr>
          <w:rFonts w:ascii="Times New Roman" w:hAnsi="Times New Roman"/>
        </w:rPr>
        <w:t xml:space="preserve">Guest Lecturer, M.B.A. in Finance, Commerce Department, University of Calcutta since 2006 </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sidRPr="00BD0722">
        <w:rPr>
          <w:rFonts w:ascii="Times New Roman" w:hAnsi="Times New Roman"/>
        </w:rPr>
        <w:t>Guest Lecturer, M.Phil in Management (Specialization in Economics/Finance), WBUT</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sidRPr="00BD0722">
        <w:rPr>
          <w:rFonts w:ascii="Times New Roman" w:hAnsi="Times New Roman"/>
        </w:rPr>
        <w:t xml:space="preserve">Guest Lecturer, Department of Economics, University of Calcutta </w:t>
      </w:r>
    </w:p>
    <w:p w:rsidR="007B4BCA" w:rsidRPr="00BD0722" w:rsidRDefault="007B4BCA" w:rsidP="007B4BCA">
      <w:pPr>
        <w:autoSpaceDE w:val="0"/>
        <w:autoSpaceDN w:val="0"/>
        <w:adjustRightInd w:val="0"/>
        <w:spacing w:line="240" w:lineRule="auto"/>
        <w:ind w:left="720"/>
        <w:rPr>
          <w:rFonts w:ascii="Times New Roman" w:hAnsi="Times New Roman"/>
        </w:rPr>
      </w:pPr>
    </w:p>
    <w:p w:rsidR="007B4BCA" w:rsidRPr="00BD0722" w:rsidRDefault="007B4BCA" w:rsidP="007B4BCA">
      <w:pPr>
        <w:autoSpaceDE w:val="0"/>
        <w:autoSpaceDN w:val="0"/>
        <w:adjustRightInd w:val="0"/>
        <w:spacing w:line="240" w:lineRule="auto"/>
        <w:rPr>
          <w:rFonts w:ascii="Times New Roman" w:hAnsi="Times New Roman"/>
        </w:rPr>
      </w:pPr>
      <w:r w:rsidRPr="00BD0722">
        <w:rPr>
          <w:rFonts w:ascii="Times New Roman" w:hAnsi="Times New Roman"/>
          <w:b/>
        </w:rPr>
        <w:t>Teaching Area:</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sidRPr="00BD0722">
        <w:rPr>
          <w:rFonts w:ascii="Times New Roman" w:hAnsi="Times New Roman"/>
        </w:rPr>
        <w:t>Financial Econometrics at M.Phil level</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Pr>
          <w:rFonts w:ascii="Times New Roman" w:hAnsi="Times New Roman"/>
        </w:rPr>
        <w:t xml:space="preserve">Advanced Micro Economics, </w:t>
      </w:r>
      <w:r w:rsidRPr="00BD0722">
        <w:rPr>
          <w:rFonts w:ascii="Times New Roman" w:hAnsi="Times New Roman"/>
        </w:rPr>
        <w:t>Corporate Finance, International Finance and Financial Econometrics in M.Sc. course</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sidRPr="00BD0722">
        <w:rPr>
          <w:rFonts w:ascii="Times New Roman" w:hAnsi="Times New Roman"/>
        </w:rPr>
        <w:t>International Finance in M.B.A.(Finance) course</w:t>
      </w:r>
    </w:p>
    <w:p w:rsidR="007B4BCA" w:rsidRPr="00BD0722" w:rsidRDefault="007B4BCA" w:rsidP="007B4BCA">
      <w:pPr>
        <w:numPr>
          <w:ilvl w:val="0"/>
          <w:numId w:val="4"/>
        </w:numPr>
        <w:autoSpaceDE w:val="0"/>
        <w:autoSpaceDN w:val="0"/>
        <w:adjustRightInd w:val="0"/>
        <w:spacing w:after="0" w:line="240" w:lineRule="auto"/>
        <w:rPr>
          <w:rFonts w:ascii="Times New Roman" w:hAnsi="Times New Roman"/>
        </w:rPr>
      </w:pPr>
      <w:r w:rsidRPr="00BD0722">
        <w:rPr>
          <w:rFonts w:ascii="Times New Roman" w:hAnsi="Times New Roman"/>
        </w:rPr>
        <w:t>Few courses on Microeconomics, Statistics, Mathematical Economics and International Economics at undergraduate level</w:t>
      </w:r>
    </w:p>
    <w:p w:rsidR="007B4BCA" w:rsidRPr="00BD0722" w:rsidRDefault="007B4BCA" w:rsidP="007B4BCA">
      <w:pPr>
        <w:autoSpaceDE w:val="0"/>
        <w:autoSpaceDN w:val="0"/>
        <w:adjustRightInd w:val="0"/>
        <w:spacing w:line="240" w:lineRule="auto"/>
        <w:rPr>
          <w:rFonts w:ascii="Times New Roman" w:hAnsi="Times New Roman"/>
          <w:b/>
        </w:rPr>
      </w:pPr>
    </w:p>
    <w:p w:rsidR="007B4BCA" w:rsidRPr="00BD0722" w:rsidRDefault="007B4BCA" w:rsidP="007B4BCA">
      <w:pPr>
        <w:autoSpaceDE w:val="0"/>
        <w:autoSpaceDN w:val="0"/>
        <w:adjustRightInd w:val="0"/>
        <w:spacing w:line="240" w:lineRule="auto"/>
        <w:rPr>
          <w:rFonts w:ascii="Times New Roman" w:hAnsi="Times New Roman"/>
          <w:b/>
        </w:rPr>
      </w:pPr>
      <w:r w:rsidRPr="00BD0722">
        <w:rPr>
          <w:rFonts w:ascii="Times New Roman" w:hAnsi="Times New Roman"/>
          <w:b/>
        </w:rPr>
        <w:t>List of Publications:</w:t>
      </w:r>
    </w:p>
    <w:p w:rsidR="007B4BCA" w:rsidRPr="00BD0722" w:rsidRDefault="007B4BCA" w:rsidP="007B4BCA">
      <w:pPr>
        <w:autoSpaceDE w:val="0"/>
        <w:autoSpaceDN w:val="0"/>
        <w:adjustRightInd w:val="0"/>
        <w:spacing w:line="240" w:lineRule="auto"/>
        <w:rPr>
          <w:rFonts w:ascii="Times New Roman" w:hAnsi="Times New Roman"/>
          <w:b/>
        </w:rPr>
      </w:pPr>
      <w:r w:rsidRPr="00BD0722">
        <w:rPr>
          <w:rFonts w:ascii="Times New Roman" w:hAnsi="Times New Roman"/>
          <w:b/>
        </w:rPr>
        <w:t>Book:</w:t>
      </w:r>
    </w:p>
    <w:p w:rsidR="007B4BCA" w:rsidRPr="00BD0722" w:rsidRDefault="007B4BCA" w:rsidP="007B4BCA">
      <w:pPr>
        <w:pStyle w:val="PlainText"/>
        <w:numPr>
          <w:ilvl w:val="0"/>
          <w:numId w:val="2"/>
        </w:numPr>
        <w:tabs>
          <w:tab w:val="clear" w:pos="720"/>
          <w:tab w:val="num" w:pos="360"/>
        </w:tabs>
        <w:ind w:left="360"/>
        <w:jc w:val="both"/>
        <w:rPr>
          <w:rFonts w:ascii="Times New Roman" w:hAnsi="Times New Roman"/>
          <w:sz w:val="22"/>
          <w:szCs w:val="22"/>
        </w:rPr>
      </w:pPr>
      <w:r w:rsidRPr="00BD0722">
        <w:rPr>
          <w:rFonts w:ascii="Times New Roman" w:hAnsi="Times New Roman"/>
          <w:sz w:val="22"/>
          <w:szCs w:val="22"/>
        </w:rPr>
        <w:t>Chakrabarti, G. (2008), Real Sector-Financial Sector Interdependence in Indian Context: An Investigation in terms of Performance of the Emerging New Economy Sector, Vdm-Verlag, Dr. Muller, Germany.</w:t>
      </w:r>
    </w:p>
    <w:p w:rsidR="007B4BCA" w:rsidRPr="00BD0722" w:rsidRDefault="007B4BCA" w:rsidP="007B4BCA">
      <w:pPr>
        <w:pStyle w:val="PlainText"/>
        <w:numPr>
          <w:ilvl w:val="0"/>
          <w:numId w:val="2"/>
        </w:numPr>
        <w:tabs>
          <w:tab w:val="clear" w:pos="720"/>
          <w:tab w:val="num" w:pos="360"/>
        </w:tabs>
        <w:ind w:left="360"/>
        <w:jc w:val="both"/>
        <w:rPr>
          <w:rFonts w:ascii="Times New Roman" w:hAnsi="Times New Roman"/>
          <w:sz w:val="22"/>
          <w:szCs w:val="22"/>
        </w:rPr>
      </w:pPr>
      <w:r w:rsidRPr="00BD0722">
        <w:rPr>
          <w:rFonts w:ascii="Times New Roman" w:hAnsi="Times New Roman"/>
          <w:sz w:val="22"/>
          <w:szCs w:val="22"/>
        </w:rPr>
        <w:t xml:space="preserve">Chakrabarti, G. (2010), Dynamics of Global Stock Market: Crisis and Beyond, Vdm-Verlag, Dr. Müller, Germany. </w:t>
      </w:r>
    </w:p>
    <w:p w:rsidR="007B4BCA" w:rsidRDefault="007B4BCA" w:rsidP="007B4BCA">
      <w:pPr>
        <w:pStyle w:val="PlainText"/>
        <w:numPr>
          <w:ilvl w:val="0"/>
          <w:numId w:val="2"/>
        </w:numPr>
        <w:tabs>
          <w:tab w:val="clear" w:pos="720"/>
          <w:tab w:val="num" w:pos="360"/>
        </w:tabs>
        <w:ind w:left="360"/>
        <w:jc w:val="both"/>
        <w:rPr>
          <w:rFonts w:ascii="Times New Roman" w:hAnsi="Times New Roman"/>
          <w:sz w:val="22"/>
          <w:szCs w:val="22"/>
        </w:rPr>
      </w:pPr>
      <w:r w:rsidRPr="00BD0722">
        <w:rPr>
          <w:rFonts w:ascii="Times New Roman" w:hAnsi="Times New Roman"/>
          <w:sz w:val="22"/>
          <w:szCs w:val="22"/>
        </w:rPr>
        <w:t>Chakrabarti, G. and Sen, C. (</w:t>
      </w:r>
      <w:r>
        <w:rPr>
          <w:rFonts w:ascii="Times New Roman" w:hAnsi="Times New Roman"/>
          <w:sz w:val="22"/>
          <w:szCs w:val="22"/>
        </w:rPr>
        <w:t>2012</w:t>
      </w:r>
      <w:r w:rsidRPr="00BD0722">
        <w:rPr>
          <w:rFonts w:ascii="Times New Roman" w:hAnsi="Times New Roman"/>
          <w:sz w:val="22"/>
          <w:szCs w:val="22"/>
        </w:rPr>
        <w:t xml:space="preserve">) Anatomy of Global Stock Market Crashes, Springer. </w:t>
      </w:r>
    </w:p>
    <w:p w:rsidR="007B4BCA" w:rsidRPr="00BD0722" w:rsidRDefault="007B4BCA" w:rsidP="007B4BCA">
      <w:pPr>
        <w:pStyle w:val="PlainText"/>
        <w:numPr>
          <w:ilvl w:val="0"/>
          <w:numId w:val="2"/>
        </w:numPr>
        <w:tabs>
          <w:tab w:val="clear" w:pos="720"/>
          <w:tab w:val="num" w:pos="360"/>
        </w:tabs>
        <w:ind w:left="360"/>
        <w:jc w:val="both"/>
        <w:rPr>
          <w:rFonts w:ascii="Times New Roman" w:hAnsi="Times New Roman"/>
          <w:sz w:val="22"/>
          <w:szCs w:val="22"/>
        </w:rPr>
      </w:pPr>
      <w:r>
        <w:rPr>
          <w:rFonts w:ascii="Times New Roman" w:hAnsi="Times New Roman"/>
          <w:sz w:val="22"/>
          <w:szCs w:val="22"/>
        </w:rPr>
        <w:t>Chakrabarti, G. (2012</w:t>
      </w:r>
      <w:r w:rsidRPr="00BD0722">
        <w:rPr>
          <w:rFonts w:ascii="Times New Roman" w:hAnsi="Times New Roman"/>
          <w:sz w:val="22"/>
          <w:szCs w:val="22"/>
        </w:rPr>
        <w:t xml:space="preserve">), </w:t>
      </w:r>
      <w:r>
        <w:rPr>
          <w:rFonts w:ascii="Times New Roman" w:hAnsi="Times New Roman"/>
          <w:sz w:val="22"/>
          <w:szCs w:val="22"/>
        </w:rPr>
        <w:t xml:space="preserve">Walking the road of New Economy: Is India prepared? LAP Lambert Academic Publication, </w:t>
      </w:r>
      <w:r w:rsidRPr="00BD0722">
        <w:rPr>
          <w:rFonts w:ascii="Times New Roman" w:hAnsi="Times New Roman"/>
          <w:sz w:val="22"/>
          <w:szCs w:val="22"/>
        </w:rPr>
        <w:t xml:space="preserve">Germany. </w:t>
      </w:r>
    </w:p>
    <w:p w:rsidR="007B4BCA" w:rsidRPr="00BD0722" w:rsidRDefault="007B4BCA" w:rsidP="007B4BCA">
      <w:pPr>
        <w:pStyle w:val="PlainText"/>
        <w:numPr>
          <w:ilvl w:val="0"/>
          <w:numId w:val="2"/>
        </w:numPr>
        <w:tabs>
          <w:tab w:val="clear" w:pos="720"/>
          <w:tab w:val="num" w:pos="360"/>
        </w:tabs>
        <w:ind w:left="360"/>
        <w:jc w:val="both"/>
        <w:rPr>
          <w:rFonts w:ascii="Times New Roman" w:hAnsi="Times New Roman"/>
          <w:sz w:val="22"/>
          <w:szCs w:val="22"/>
        </w:rPr>
      </w:pPr>
      <w:r w:rsidRPr="00BD0722">
        <w:rPr>
          <w:rFonts w:ascii="Times New Roman" w:hAnsi="Times New Roman"/>
          <w:sz w:val="22"/>
          <w:szCs w:val="22"/>
        </w:rPr>
        <w:t xml:space="preserve">Chakrabarti, G. and Sen, C. (Forthcoming) </w:t>
      </w:r>
      <w:r w:rsidR="006C0413">
        <w:rPr>
          <w:rFonts w:ascii="Times New Roman" w:hAnsi="Times New Roman"/>
          <w:sz w:val="22"/>
          <w:szCs w:val="22"/>
        </w:rPr>
        <w:t>Momentum trading in Indian Stock Market</w:t>
      </w:r>
      <w:r w:rsidRPr="00BD0722">
        <w:rPr>
          <w:rFonts w:ascii="Times New Roman" w:hAnsi="Times New Roman"/>
          <w:sz w:val="22"/>
          <w:szCs w:val="22"/>
        </w:rPr>
        <w:t xml:space="preserve">, Springer. </w:t>
      </w:r>
    </w:p>
    <w:p w:rsidR="007B4BCA" w:rsidRPr="00BD0722" w:rsidRDefault="007B4BCA" w:rsidP="007B4BCA">
      <w:pPr>
        <w:pStyle w:val="PlainText"/>
        <w:ind w:left="360"/>
        <w:jc w:val="both"/>
        <w:rPr>
          <w:rFonts w:ascii="Times New Roman" w:hAnsi="Times New Roman"/>
          <w:sz w:val="22"/>
          <w:szCs w:val="22"/>
        </w:rPr>
      </w:pPr>
    </w:p>
    <w:p w:rsidR="007B4BCA" w:rsidRPr="00BD0722" w:rsidRDefault="007B4BCA" w:rsidP="007B4BCA">
      <w:pPr>
        <w:autoSpaceDE w:val="0"/>
        <w:autoSpaceDN w:val="0"/>
        <w:adjustRightInd w:val="0"/>
        <w:spacing w:line="240" w:lineRule="auto"/>
        <w:rPr>
          <w:rFonts w:ascii="Times New Roman" w:hAnsi="Times New Roman"/>
          <w:b/>
        </w:rPr>
      </w:pPr>
    </w:p>
    <w:p w:rsidR="007B4BCA" w:rsidRPr="00BD0722" w:rsidRDefault="007B4BCA" w:rsidP="007B4BCA">
      <w:pPr>
        <w:autoSpaceDE w:val="0"/>
        <w:autoSpaceDN w:val="0"/>
        <w:adjustRightInd w:val="0"/>
        <w:spacing w:line="240" w:lineRule="auto"/>
        <w:rPr>
          <w:rFonts w:ascii="Times New Roman" w:hAnsi="Times New Roman"/>
          <w:b/>
        </w:rPr>
      </w:pPr>
      <w:r w:rsidRPr="00BD0722">
        <w:rPr>
          <w:rFonts w:ascii="Times New Roman" w:hAnsi="Times New Roman"/>
          <w:b/>
        </w:rPr>
        <w:t>Papers in referred journals:</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sz w:val="22"/>
          <w:szCs w:val="22"/>
        </w:rPr>
        <w:t>Chakrabarti, G</w:t>
      </w:r>
      <w:r w:rsidRPr="00BD0722">
        <w:rPr>
          <w:rFonts w:ascii="Times New Roman" w:hAnsi="Times New Roman"/>
          <w:sz w:val="22"/>
          <w:szCs w:val="22"/>
        </w:rPr>
        <w:t xml:space="preserve">. (2011), “Financial crisis and the changing nature of volatility contagion in the Asia-Pacific region”, Journal of Asset Management, available as Advance Online Publication, May 19, 2011; doi:10.1057/JAM.2011.29 </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sz w:val="22"/>
          <w:szCs w:val="22"/>
        </w:rPr>
        <w:t xml:space="preserve">Sen, C., </w:t>
      </w:r>
      <w:r w:rsidRPr="00BD0722">
        <w:rPr>
          <w:rFonts w:ascii="Times New Roman" w:hAnsi="Times New Roman"/>
          <w:b/>
          <w:sz w:val="22"/>
          <w:szCs w:val="22"/>
        </w:rPr>
        <w:t xml:space="preserve">Chakrabarti, G., </w:t>
      </w:r>
      <w:r w:rsidRPr="00BD0722">
        <w:rPr>
          <w:rFonts w:ascii="Times New Roman" w:hAnsi="Times New Roman"/>
          <w:sz w:val="22"/>
          <w:szCs w:val="22"/>
        </w:rPr>
        <w:t>A. Sarkar (2011), “Evidence of Chaos: A Tale of two Exchange Rates”, The Empirical Economics Letters.</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sz w:val="22"/>
          <w:szCs w:val="22"/>
        </w:rPr>
        <w:lastRenderedPageBreak/>
        <w:t>Chakrabarti, G</w:t>
      </w:r>
      <w:r w:rsidRPr="00BD0722">
        <w:rPr>
          <w:rFonts w:ascii="Times New Roman" w:hAnsi="Times New Roman"/>
          <w:sz w:val="22"/>
          <w:szCs w:val="22"/>
        </w:rPr>
        <w:t>. (2011), “An Empirical Study on IT Stock Price Movement in India”,The International Journal of Applied Economics and Finance, 5(2), 138-148.</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sz w:val="22"/>
          <w:szCs w:val="22"/>
        </w:rPr>
        <w:t>Chakrabarti, G</w:t>
      </w:r>
      <w:r w:rsidRPr="00BD0722">
        <w:rPr>
          <w:rFonts w:ascii="Times New Roman" w:hAnsi="Times New Roman"/>
          <w:sz w:val="22"/>
          <w:szCs w:val="22"/>
        </w:rPr>
        <w:t>. and C. Sen (2011), “Volatility Regimes and Calendar Anomaly in Foreign Exchange Market, The International Journal of Applied Economics and Finance, 5(2), 97-113.</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sz w:val="22"/>
          <w:szCs w:val="22"/>
        </w:rPr>
        <w:t xml:space="preserve">Saha, S. and </w:t>
      </w:r>
      <w:r w:rsidRPr="00BD0722">
        <w:rPr>
          <w:rFonts w:ascii="Times New Roman" w:hAnsi="Times New Roman"/>
          <w:b/>
          <w:sz w:val="22"/>
          <w:szCs w:val="22"/>
        </w:rPr>
        <w:t>Chakrabarti, G</w:t>
      </w:r>
      <w:r w:rsidRPr="00BD0722">
        <w:rPr>
          <w:rFonts w:ascii="Times New Roman" w:hAnsi="Times New Roman"/>
          <w:sz w:val="22"/>
          <w:szCs w:val="22"/>
        </w:rPr>
        <w:t>. (2011), “Financial Crisis and Financial Market Volatility Spill-over”, The International Journal of Applied Economics and Finance, 5(3), 185-199.</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sz w:val="22"/>
          <w:szCs w:val="22"/>
        </w:rPr>
        <w:t>Chakrabarti, G</w:t>
      </w:r>
      <w:r w:rsidRPr="00BD0722">
        <w:rPr>
          <w:rFonts w:ascii="Times New Roman" w:hAnsi="Times New Roman"/>
          <w:sz w:val="22"/>
          <w:szCs w:val="22"/>
        </w:rPr>
        <w:t xml:space="preserve">. (2010) “Propagator of global stock market volatility in recent years: Asian versus Non-Asian markets”, The Empirical Economics Letters, 9(4): 397-403. </w:t>
      </w:r>
    </w:p>
    <w:p w:rsidR="007B4BCA" w:rsidRPr="00BD0722" w:rsidRDefault="007B4BCA" w:rsidP="007B4BCA">
      <w:pPr>
        <w:pStyle w:val="PlainText"/>
        <w:numPr>
          <w:ilvl w:val="0"/>
          <w:numId w:val="5"/>
        </w:numPr>
        <w:jc w:val="both"/>
        <w:rPr>
          <w:rFonts w:ascii="Times New Roman" w:hAnsi="Times New Roman"/>
          <w:b/>
          <w:bCs/>
          <w:sz w:val="22"/>
          <w:szCs w:val="22"/>
        </w:rPr>
      </w:pPr>
      <w:r w:rsidRPr="00BD0722">
        <w:rPr>
          <w:rFonts w:ascii="Times New Roman" w:hAnsi="Times New Roman"/>
          <w:b/>
          <w:bCs/>
          <w:sz w:val="22"/>
          <w:szCs w:val="22"/>
        </w:rPr>
        <w:t>Chakrabarti. G</w:t>
      </w:r>
      <w:r w:rsidRPr="00BD0722">
        <w:rPr>
          <w:rFonts w:ascii="Times New Roman" w:hAnsi="Times New Roman"/>
          <w:bCs/>
          <w:sz w:val="22"/>
          <w:szCs w:val="22"/>
        </w:rPr>
        <w:t xml:space="preserve">, Sarkar, A., and C. Sen. (2010), “Spot Forward Rate Relationship Revisited: An analysis in light of non-linearity and Chaos”, Journal of International Economics, 1(2), 73-87. </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Cs/>
          <w:sz w:val="22"/>
          <w:szCs w:val="22"/>
        </w:rPr>
        <w:t xml:space="preserve">Sarkar, A., </w:t>
      </w:r>
      <w:r w:rsidRPr="00BD0722">
        <w:rPr>
          <w:rFonts w:ascii="Times New Roman" w:hAnsi="Times New Roman"/>
          <w:b/>
          <w:bCs/>
          <w:sz w:val="22"/>
          <w:szCs w:val="22"/>
        </w:rPr>
        <w:t>Chakrabarti. G</w:t>
      </w:r>
      <w:r w:rsidRPr="00BD0722">
        <w:rPr>
          <w:rFonts w:ascii="Times New Roman" w:hAnsi="Times New Roman"/>
          <w:bCs/>
          <w:sz w:val="22"/>
          <w:szCs w:val="22"/>
        </w:rPr>
        <w:t xml:space="preserve"> and C. Sen. (2009), “Indian Stock Market Volatility in Recent Years: Transmission from Global market, Regional market and Traditional Domestic Sectors”, Journal of Asset Management, Palgrave Macmillan Journals, London, 10(4), 63-71.</w:t>
      </w:r>
      <w:r w:rsidRPr="00BD0722">
        <w:rPr>
          <w:rFonts w:ascii="Times New Roman" w:hAnsi="Times New Roman"/>
          <w:sz w:val="22"/>
          <w:szCs w:val="22"/>
        </w:rPr>
        <w:t xml:space="preserve"> </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Cs/>
          <w:sz w:val="22"/>
          <w:szCs w:val="22"/>
        </w:rPr>
        <w:t xml:space="preserve">Sen. C., Mukherji, I., </w:t>
      </w:r>
      <w:r w:rsidRPr="00BD0722">
        <w:rPr>
          <w:rFonts w:ascii="Times New Roman" w:hAnsi="Times New Roman"/>
          <w:b/>
          <w:bCs/>
          <w:sz w:val="22"/>
          <w:szCs w:val="22"/>
        </w:rPr>
        <w:t>Chakrabarti. G</w:t>
      </w:r>
      <w:r w:rsidRPr="00BD0722">
        <w:rPr>
          <w:rFonts w:ascii="Times New Roman" w:hAnsi="Times New Roman"/>
          <w:bCs/>
          <w:sz w:val="22"/>
          <w:szCs w:val="22"/>
        </w:rPr>
        <w:t xml:space="preserve">., A. Sarkar., (2009) “Long Memory in Indian Stock Market: An Autocorrelation based approach”, Indian Journal of Capital Market, Bombay Stock Exchange, 3(1): 11-16. </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bCs/>
          <w:sz w:val="22"/>
          <w:szCs w:val="22"/>
        </w:rPr>
        <w:t>Chakrabarti. G</w:t>
      </w:r>
      <w:r w:rsidRPr="00BD0722">
        <w:rPr>
          <w:rFonts w:ascii="Times New Roman" w:hAnsi="Times New Roman"/>
          <w:bCs/>
          <w:sz w:val="22"/>
          <w:szCs w:val="22"/>
        </w:rPr>
        <w:t>, Sarkar, A., and C. Sen. (</w:t>
      </w:r>
      <w:r w:rsidR="006C0413">
        <w:rPr>
          <w:rFonts w:ascii="Times New Roman" w:hAnsi="Times New Roman"/>
          <w:bCs/>
          <w:sz w:val="22"/>
          <w:szCs w:val="22"/>
        </w:rPr>
        <w:t>2012</w:t>
      </w:r>
      <w:r w:rsidRPr="00BD0722">
        <w:rPr>
          <w:rFonts w:ascii="Times New Roman" w:hAnsi="Times New Roman"/>
          <w:bCs/>
          <w:sz w:val="22"/>
          <w:szCs w:val="22"/>
        </w:rPr>
        <w:t xml:space="preserve">), “Volatility in Indian Stock Markets in Recent Years: Transmission from Domestic Sectors”, Finance India, </w:t>
      </w:r>
      <w:r w:rsidRPr="00BD0722">
        <w:rPr>
          <w:rFonts w:ascii="Times New Roman" w:hAnsi="Times New Roman"/>
          <w:sz w:val="22"/>
          <w:szCs w:val="22"/>
        </w:rPr>
        <w:t xml:space="preserve">XXVI(3), </w:t>
      </w:r>
      <w:r w:rsidRPr="00BD0722">
        <w:rPr>
          <w:rFonts w:ascii="Times New Roman" w:hAnsi="Times New Roman"/>
          <w:bCs/>
          <w:sz w:val="22"/>
          <w:szCs w:val="22"/>
        </w:rPr>
        <w:t xml:space="preserve">2012. </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sz w:val="22"/>
          <w:szCs w:val="22"/>
        </w:rPr>
        <w:t>Chakrabarti. G</w:t>
      </w:r>
      <w:r w:rsidRPr="00BD0722">
        <w:rPr>
          <w:rFonts w:ascii="Times New Roman" w:hAnsi="Times New Roman"/>
          <w:sz w:val="22"/>
          <w:szCs w:val="22"/>
        </w:rPr>
        <w:t>. (</w:t>
      </w:r>
      <w:r>
        <w:rPr>
          <w:rFonts w:ascii="Times New Roman" w:hAnsi="Times New Roman"/>
          <w:sz w:val="22"/>
          <w:szCs w:val="22"/>
        </w:rPr>
        <w:t>2011</w:t>
      </w:r>
      <w:r w:rsidRPr="00BD0722">
        <w:rPr>
          <w:rFonts w:ascii="Times New Roman" w:hAnsi="Times New Roman"/>
          <w:sz w:val="22"/>
          <w:szCs w:val="22"/>
        </w:rPr>
        <w:t xml:space="preserve">), “Real Sector-Financial Sector Interdependence in Indian Context: An Investigation in terms of Performance of the Emerging New Economy Sector”- abstract of doctoral dissertation, Finance India, XXV(3), September 2011. </w:t>
      </w:r>
    </w:p>
    <w:p w:rsidR="007B4BCA" w:rsidRPr="00BD0722" w:rsidRDefault="007B4BCA" w:rsidP="007B4BCA">
      <w:pPr>
        <w:pStyle w:val="PlainText"/>
        <w:numPr>
          <w:ilvl w:val="0"/>
          <w:numId w:val="5"/>
        </w:numPr>
        <w:jc w:val="both"/>
        <w:rPr>
          <w:rFonts w:ascii="Times New Roman" w:hAnsi="Times New Roman"/>
          <w:bCs/>
          <w:sz w:val="22"/>
          <w:szCs w:val="22"/>
        </w:rPr>
      </w:pPr>
      <w:r w:rsidRPr="00BD0722">
        <w:rPr>
          <w:rFonts w:ascii="Times New Roman" w:hAnsi="Times New Roman"/>
          <w:bCs/>
          <w:sz w:val="22"/>
          <w:szCs w:val="22"/>
        </w:rPr>
        <w:t xml:space="preserve">Sarkar, A., </w:t>
      </w:r>
      <w:r w:rsidRPr="00BD0722">
        <w:rPr>
          <w:rFonts w:ascii="Times New Roman" w:hAnsi="Times New Roman"/>
          <w:b/>
          <w:bCs/>
          <w:sz w:val="22"/>
          <w:szCs w:val="22"/>
        </w:rPr>
        <w:t>Chakrabarti. G</w:t>
      </w:r>
      <w:r w:rsidRPr="00BD0722">
        <w:rPr>
          <w:rFonts w:ascii="Times New Roman" w:hAnsi="Times New Roman"/>
          <w:bCs/>
          <w:sz w:val="22"/>
          <w:szCs w:val="22"/>
        </w:rPr>
        <w:t xml:space="preserve"> and C. Sen., (2008), “November Effect: Some Evidence from Indian Stock Market”, Indian Journal of Capital Market, 2(1), 25-38.</w:t>
      </w:r>
    </w:p>
    <w:p w:rsidR="007B4BCA" w:rsidRPr="00BD0722" w:rsidRDefault="007B4BCA" w:rsidP="007B4BCA">
      <w:pPr>
        <w:pStyle w:val="PlainText"/>
        <w:numPr>
          <w:ilvl w:val="0"/>
          <w:numId w:val="5"/>
        </w:numPr>
        <w:jc w:val="both"/>
        <w:rPr>
          <w:rFonts w:ascii="Times New Roman" w:hAnsi="Times New Roman"/>
          <w:bCs/>
          <w:sz w:val="22"/>
          <w:szCs w:val="22"/>
        </w:rPr>
      </w:pPr>
      <w:r w:rsidRPr="00BD0722">
        <w:rPr>
          <w:rFonts w:ascii="Times New Roman" w:hAnsi="Times New Roman"/>
          <w:b/>
          <w:bCs/>
          <w:sz w:val="22"/>
          <w:szCs w:val="22"/>
        </w:rPr>
        <w:t>Chakrabarti, G</w:t>
      </w:r>
      <w:r w:rsidRPr="00BD0722">
        <w:rPr>
          <w:rFonts w:ascii="Times New Roman" w:hAnsi="Times New Roman"/>
          <w:bCs/>
          <w:sz w:val="22"/>
          <w:szCs w:val="22"/>
        </w:rPr>
        <w:t>. and A. Sarkar, (2008), “Beating the Market: A Sectoral Analysis in Indian Context”, Indian Journal of Capital Market, 2(3), 36-40.</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sz w:val="22"/>
          <w:szCs w:val="22"/>
        </w:rPr>
        <w:t>Chakrabarti. G.</w:t>
      </w:r>
      <w:r w:rsidRPr="00BD0722">
        <w:rPr>
          <w:rFonts w:ascii="Times New Roman" w:hAnsi="Times New Roman"/>
          <w:sz w:val="22"/>
          <w:szCs w:val="22"/>
        </w:rPr>
        <w:t xml:space="preserve"> (2007), “Walking the road of capital account convertibility: too risky for India?” Arthabeekshan, 15(4): 145-152. </w:t>
      </w:r>
    </w:p>
    <w:p w:rsidR="007B4BCA" w:rsidRPr="00BD0722" w:rsidRDefault="007B4BCA" w:rsidP="007B4BCA">
      <w:pPr>
        <w:pStyle w:val="PlainText"/>
        <w:numPr>
          <w:ilvl w:val="0"/>
          <w:numId w:val="5"/>
        </w:numPr>
        <w:jc w:val="both"/>
        <w:rPr>
          <w:rFonts w:ascii="Times New Roman" w:hAnsi="Times New Roman"/>
          <w:sz w:val="22"/>
          <w:szCs w:val="22"/>
        </w:rPr>
      </w:pPr>
      <w:r w:rsidRPr="00BD0722">
        <w:rPr>
          <w:rFonts w:ascii="Times New Roman" w:hAnsi="Times New Roman"/>
          <w:b/>
          <w:bCs/>
          <w:sz w:val="22"/>
          <w:szCs w:val="22"/>
        </w:rPr>
        <w:t>Chakrabarti. G</w:t>
      </w:r>
      <w:r w:rsidRPr="00BD0722">
        <w:rPr>
          <w:rFonts w:ascii="Times New Roman" w:hAnsi="Times New Roman"/>
          <w:bCs/>
          <w:sz w:val="22"/>
          <w:szCs w:val="22"/>
        </w:rPr>
        <w:t xml:space="preserve"> and C. Sen., (2007), “Calendar Anomaly in India”, Arthabeekshan,16(3), 96-114. </w:t>
      </w:r>
    </w:p>
    <w:p w:rsidR="007B4BCA" w:rsidRPr="00BD0722" w:rsidRDefault="007B4BCA" w:rsidP="007B4BCA">
      <w:pPr>
        <w:pStyle w:val="PlainText"/>
        <w:jc w:val="both"/>
        <w:rPr>
          <w:rFonts w:ascii="Times New Roman" w:hAnsi="Times New Roman"/>
          <w:sz w:val="22"/>
          <w:szCs w:val="22"/>
        </w:rPr>
      </w:pPr>
    </w:p>
    <w:p w:rsidR="007B4BCA" w:rsidRPr="00BD0722" w:rsidRDefault="007B4BCA" w:rsidP="007B4BCA">
      <w:pPr>
        <w:autoSpaceDE w:val="0"/>
        <w:autoSpaceDN w:val="0"/>
        <w:adjustRightInd w:val="0"/>
        <w:spacing w:line="240" w:lineRule="auto"/>
        <w:rPr>
          <w:rFonts w:ascii="Times New Roman" w:hAnsi="Times New Roman"/>
          <w:b/>
        </w:rPr>
      </w:pPr>
      <w:r w:rsidRPr="00BD0722">
        <w:rPr>
          <w:rFonts w:ascii="Times New Roman" w:hAnsi="Times New Roman"/>
          <w:b/>
        </w:rPr>
        <w:t>Papers in edited books:</w:t>
      </w:r>
    </w:p>
    <w:p w:rsidR="007B4BCA" w:rsidRPr="00BD0722" w:rsidRDefault="007B4BCA" w:rsidP="007B4BCA">
      <w:pPr>
        <w:pStyle w:val="PlainText"/>
        <w:numPr>
          <w:ilvl w:val="0"/>
          <w:numId w:val="6"/>
        </w:numPr>
        <w:tabs>
          <w:tab w:val="clear" w:pos="720"/>
          <w:tab w:val="num" w:pos="360"/>
        </w:tabs>
        <w:ind w:left="360"/>
        <w:jc w:val="both"/>
        <w:rPr>
          <w:rFonts w:ascii="Times New Roman" w:hAnsi="Times New Roman"/>
          <w:sz w:val="22"/>
          <w:szCs w:val="22"/>
        </w:rPr>
      </w:pPr>
      <w:r w:rsidRPr="00BD0722">
        <w:rPr>
          <w:rFonts w:ascii="Times New Roman" w:hAnsi="Times New Roman"/>
          <w:b/>
          <w:bCs/>
          <w:sz w:val="22"/>
          <w:szCs w:val="22"/>
        </w:rPr>
        <w:t>Chakrabarti. G.,</w:t>
      </w:r>
      <w:r w:rsidRPr="00BD0722">
        <w:rPr>
          <w:rFonts w:ascii="Times New Roman" w:hAnsi="Times New Roman"/>
          <w:bCs/>
          <w:sz w:val="22"/>
          <w:szCs w:val="22"/>
        </w:rPr>
        <w:t xml:space="preserve"> Sarkar, A., and C. Sen (2010) “Volatility Spill-over: A Study of India’s FII, Foreign Exchange Market and Stock Market 2002-2007” in Byasdeb Dasguta et al. edited Globalization, Foreign Capital and Development, Regal Publishers, New Delhi., 314-345.</w:t>
      </w:r>
    </w:p>
    <w:p w:rsidR="007B4BCA" w:rsidRPr="00BD0722" w:rsidRDefault="007B4BCA" w:rsidP="007B4BCA">
      <w:pPr>
        <w:pStyle w:val="PlainText"/>
        <w:numPr>
          <w:ilvl w:val="0"/>
          <w:numId w:val="6"/>
        </w:numPr>
        <w:tabs>
          <w:tab w:val="clear" w:pos="720"/>
          <w:tab w:val="num" w:pos="360"/>
        </w:tabs>
        <w:ind w:left="360"/>
        <w:jc w:val="both"/>
        <w:rPr>
          <w:rFonts w:ascii="Times New Roman" w:hAnsi="Times New Roman"/>
          <w:sz w:val="22"/>
          <w:szCs w:val="22"/>
        </w:rPr>
      </w:pPr>
      <w:r w:rsidRPr="00BD0722">
        <w:rPr>
          <w:rFonts w:ascii="Times New Roman" w:hAnsi="Times New Roman"/>
          <w:b/>
          <w:sz w:val="22"/>
          <w:szCs w:val="22"/>
        </w:rPr>
        <w:t>Chakrabarti. G.</w:t>
      </w:r>
      <w:r w:rsidRPr="00BD0722">
        <w:rPr>
          <w:rFonts w:ascii="Times New Roman" w:hAnsi="Times New Roman"/>
          <w:sz w:val="22"/>
          <w:szCs w:val="22"/>
        </w:rPr>
        <w:t xml:space="preserve"> and C. Sen, (2010), “November Effect in Indian Stock Market in Recent Years: A contagion from Global Market” in Basabi Bhattacharya and Malabika Ray edited “A Collection of Essays in Finance”, Allied Publishers, New Delhi., 123-143</w:t>
      </w:r>
    </w:p>
    <w:p w:rsidR="007B4BCA" w:rsidRPr="00BD0722" w:rsidRDefault="007B4BCA" w:rsidP="007B4BCA">
      <w:pPr>
        <w:pStyle w:val="PlainText"/>
        <w:numPr>
          <w:ilvl w:val="0"/>
          <w:numId w:val="6"/>
        </w:numPr>
        <w:tabs>
          <w:tab w:val="clear" w:pos="720"/>
          <w:tab w:val="num" w:pos="360"/>
        </w:tabs>
        <w:ind w:left="360"/>
        <w:jc w:val="both"/>
        <w:rPr>
          <w:rFonts w:ascii="Times New Roman" w:hAnsi="Times New Roman"/>
          <w:sz w:val="22"/>
          <w:szCs w:val="22"/>
        </w:rPr>
      </w:pPr>
      <w:r w:rsidRPr="00BD0722">
        <w:rPr>
          <w:rFonts w:ascii="Times New Roman" w:hAnsi="Times New Roman"/>
          <w:b/>
          <w:sz w:val="22"/>
          <w:szCs w:val="22"/>
        </w:rPr>
        <w:t>Chakrabarti. G.</w:t>
      </w:r>
      <w:r w:rsidRPr="00BD0722">
        <w:rPr>
          <w:rFonts w:ascii="Times New Roman" w:hAnsi="Times New Roman"/>
          <w:sz w:val="22"/>
          <w:szCs w:val="22"/>
        </w:rPr>
        <w:t xml:space="preserve"> and C. Sen, (2008), “Calendar Anomaly in Indian Stock Market: A Case for Risk Mismeasurement?” in DN Sarkar edited “Second Generation of Reforms: What is to be done?” Allied Publishers, New Delhi., 134-143. </w:t>
      </w:r>
    </w:p>
    <w:p w:rsidR="007B4BCA" w:rsidRPr="006F1618" w:rsidRDefault="007B4BCA" w:rsidP="007B4BCA">
      <w:pPr>
        <w:pStyle w:val="PlainText"/>
        <w:numPr>
          <w:ilvl w:val="0"/>
          <w:numId w:val="6"/>
        </w:numPr>
        <w:tabs>
          <w:tab w:val="clear" w:pos="720"/>
          <w:tab w:val="num" w:pos="360"/>
        </w:tabs>
        <w:ind w:left="360"/>
        <w:jc w:val="both"/>
        <w:rPr>
          <w:rFonts w:ascii="Times New Roman" w:hAnsi="Times New Roman"/>
          <w:bCs/>
          <w:sz w:val="22"/>
          <w:szCs w:val="22"/>
        </w:rPr>
      </w:pPr>
      <w:r w:rsidRPr="00BD0722">
        <w:rPr>
          <w:rFonts w:ascii="Times New Roman" w:hAnsi="Times New Roman"/>
          <w:b/>
          <w:sz w:val="22"/>
          <w:szCs w:val="22"/>
        </w:rPr>
        <w:t>Chakrabarti. G.,</w:t>
      </w:r>
      <w:r w:rsidRPr="00BD0722">
        <w:rPr>
          <w:rFonts w:ascii="Times New Roman" w:hAnsi="Times New Roman"/>
          <w:sz w:val="22"/>
          <w:szCs w:val="22"/>
        </w:rPr>
        <w:t xml:space="preserve"> Chakrabarti. A., and A. Sarkar., (2007), “Pricing of new economy stocks: a comparison of USA and India” in Bhabatosh Banerjee, Jita Bhattacharyya, and Arun Kumar Basu edited ‘International Finance and Accounting”, Department of Commerce, University of </w:t>
      </w:r>
      <w:r>
        <w:rPr>
          <w:rFonts w:ascii="Times New Roman" w:hAnsi="Times New Roman"/>
          <w:sz w:val="22"/>
          <w:szCs w:val="22"/>
        </w:rPr>
        <w:t>Calcutta</w:t>
      </w:r>
    </w:p>
    <w:p w:rsidR="007B4BCA" w:rsidRPr="00BD0722" w:rsidRDefault="007B4BCA" w:rsidP="007B4BCA">
      <w:pPr>
        <w:pStyle w:val="PlainText"/>
        <w:numPr>
          <w:ilvl w:val="0"/>
          <w:numId w:val="6"/>
        </w:numPr>
        <w:tabs>
          <w:tab w:val="clear" w:pos="720"/>
          <w:tab w:val="num" w:pos="360"/>
        </w:tabs>
        <w:ind w:left="360"/>
        <w:jc w:val="both"/>
        <w:rPr>
          <w:rFonts w:ascii="Times New Roman" w:hAnsi="Times New Roman"/>
          <w:bCs/>
          <w:sz w:val="22"/>
          <w:szCs w:val="22"/>
        </w:rPr>
      </w:pPr>
      <w:r w:rsidRPr="00BD0722">
        <w:rPr>
          <w:rFonts w:ascii="Times New Roman" w:hAnsi="Times New Roman"/>
          <w:b/>
          <w:bCs/>
          <w:sz w:val="22"/>
          <w:szCs w:val="22"/>
        </w:rPr>
        <w:t>Chakrabarti. G.,</w:t>
      </w:r>
      <w:r w:rsidRPr="00BD0722">
        <w:rPr>
          <w:rFonts w:ascii="Times New Roman" w:hAnsi="Times New Roman"/>
          <w:bCs/>
          <w:sz w:val="22"/>
          <w:szCs w:val="22"/>
        </w:rPr>
        <w:t xml:space="preserve"> Sarkar, A., and C. Sen</w:t>
      </w:r>
      <w:r>
        <w:rPr>
          <w:rFonts w:ascii="Times New Roman" w:hAnsi="Times New Roman"/>
          <w:bCs/>
          <w:sz w:val="22"/>
          <w:szCs w:val="22"/>
        </w:rPr>
        <w:t xml:space="preserve"> (forthcoming) “Financial time series, some  stylized facts” edited by S Banerjee and A Chakrabarti, Springer</w:t>
      </w:r>
    </w:p>
    <w:p w:rsidR="007B4BCA" w:rsidRPr="00BD0722" w:rsidRDefault="007B4BCA" w:rsidP="007B4BCA">
      <w:pPr>
        <w:pStyle w:val="PlainText"/>
        <w:jc w:val="both"/>
        <w:rPr>
          <w:rFonts w:ascii="Times New Roman" w:hAnsi="Times New Roman"/>
          <w:b/>
          <w:sz w:val="22"/>
          <w:szCs w:val="22"/>
        </w:rPr>
      </w:pPr>
    </w:p>
    <w:p w:rsidR="007B4BCA" w:rsidRPr="00BD0722" w:rsidRDefault="007B4BCA" w:rsidP="007B4BCA">
      <w:pPr>
        <w:autoSpaceDE w:val="0"/>
        <w:autoSpaceDN w:val="0"/>
        <w:adjustRightInd w:val="0"/>
        <w:spacing w:line="240" w:lineRule="auto"/>
        <w:rPr>
          <w:rFonts w:ascii="Times New Roman" w:hAnsi="Times New Roman"/>
          <w:b/>
        </w:rPr>
      </w:pPr>
      <w:r w:rsidRPr="00BD0722">
        <w:rPr>
          <w:rFonts w:ascii="Times New Roman" w:hAnsi="Times New Roman"/>
          <w:b/>
        </w:rPr>
        <w:t>Conference Volume:</w:t>
      </w:r>
    </w:p>
    <w:p w:rsidR="007B4BCA" w:rsidRPr="00BD0722" w:rsidRDefault="007B4BCA" w:rsidP="007B4BCA">
      <w:pPr>
        <w:numPr>
          <w:ilvl w:val="0"/>
          <w:numId w:val="7"/>
        </w:numPr>
        <w:spacing w:after="0" w:line="240" w:lineRule="auto"/>
        <w:jc w:val="both"/>
        <w:rPr>
          <w:rFonts w:ascii="Times New Roman" w:hAnsi="Times New Roman"/>
        </w:rPr>
      </w:pPr>
      <w:r w:rsidRPr="00BD0722">
        <w:rPr>
          <w:rFonts w:ascii="Times New Roman" w:hAnsi="Times New Roman"/>
          <w:b/>
        </w:rPr>
        <w:t>Chakrabarti.G.,</w:t>
      </w:r>
      <w:r w:rsidRPr="00BD0722">
        <w:rPr>
          <w:rFonts w:ascii="Times New Roman" w:hAnsi="Times New Roman"/>
        </w:rPr>
        <w:t xml:space="preserve"> Chakrabarti. A. and A. Sarkar, “Are New Economy Stocks Independent of Economy? a comparison of USA and India”, conference volume of the 5th International Conference </w:t>
      </w:r>
      <w:r w:rsidRPr="00BD0722">
        <w:rPr>
          <w:rFonts w:ascii="Times New Roman" w:hAnsi="Times New Roman"/>
        </w:rPr>
        <w:lastRenderedPageBreak/>
        <w:t>on Accounting and Finance in Transition, University of Greenwich Business School, London., 12-14 July  2007, available at http://en.scientificcommons.org/34630517</w:t>
      </w:r>
    </w:p>
    <w:p w:rsidR="007B4BCA" w:rsidRPr="00BD0722" w:rsidRDefault="007B4BCA" w:rsidP="007B4BCA">
      <w:pPr>
        <w:numPr>
          <w:ilvl w:val="0"/>
          <w:numId w:val="7"/>
        </w:numPr>
        <w:spacing w:after="0" w:line="240" w:lineRule="auto"/>
        <w:jc w:val="both"/>
        <w:rPr>
          <w:rFonts w:ascii="Times New Roman" w:hAnsi="Times New Roman"/>
        </w:rPr>
      </w:pPr>
      <w:r w:rsidRPr="00BD0722">
        <w:rPr>
          <w:rFonts w:ascii="Times New Roman" w:hAnsi="Times New Roman"/>
          <w:bCs/>
        </w:rPr>
        <w:t xml:space="preserve">Sen, C., </w:t>
      </w:r>
      <w:r w:rsidRPr="00BD0722">
        <w:rPr>
          <w:rFonts w:ascii="Times New Roman" w:hAnsi="Times New Roman"/>
          <w:b/>
          <w:bCs/>
        </w:rPr>
        <w:t>Chakrabarti. G.,</w:t>
      </w:r>
      <w:r w:rsidRPr="00BD0722">
        <w:rPr>
          <w:rFonts w:ascii="Times New Roman" w:hAnsi="Times New Roman"/>
          <w:bCs/>
        </w:rPr>
        <w:t xml:space="preserve"> A. Sarkar. “Long Memory in Foreign Exchange Market: Myth or Reality?- a study of selected currencies around the globe in terms of Indian Rupee” available at http://www.qass.org.uk/2010-May_Brunel-conference/Sarkar.pdf </w:t>
      </w:r>
    </w:p>
    <w:p w:rsidR="007B4BCA" w:rsidRPr="00BD0722" w:rsidRDefault="007B4BCA" w:rsidP="007B4BCA">
      <w:pPr>
        <w:spacing w:before="100" w:beforeAutospacing="1" w:after="100" w:afterAutospacing="1" w:line="240" w:lineRule="auto"/>
        <w:rPr>
          <w:rFonts w:ascii="Times New Roman" w:hAnsi="Times New Roman"/>
          <w:b/>
        </w:rPr>
      </w:pPr>
      <w:r w:rsidRPr="00BD0722">
        <w:rPr>
          <w:rFonts w:ascii="Times New Roman" w:hAnsi="Times New Roman"/>
          <w:b/>
        </w:rPr>
        <w:t>Papers accepted/presented in conferences:</w:t>
      </w:r>
    </w:p>
    <w:p w:rsidR="007B4BCA" w:rsidRDefault="00041C90" w:rsidP="007B4BCA">
      <w:pPr>
        <w:spacing w:line="240" w:lineRule="auto"/>
        <w:ind w:left="720" w:hanging="720"/>
        <w:jc w:val="both"/>
        <w:rPr>
          <w:rFonts w:ascii="Times New Roman" w:hAnsi="Times New Roman"/>
        </w:rPr>
      </w:pPr>
      <w:r w:rsidRPr="00041C90">
        <w:rPr>
          <w:rFonts w:ascii="Times New Roman" w:hAnsi="Times New Roman"/>
          <w:i/>
          <w:iCs/>
        </w:rPr>
        <w:t xml:space="preserve">Asymmetric Currency Exposure on Stock Returns at Firm Level around the Financial Crisis of 2007-2008: A case for </w:t>
      </w:r>
      <w:r>
        <w:rPr>
          <w:rFonts w:ascii="Times New Roman" w:hAnsi="Times New Roman"/>
          <w:i/>
          <w:iCs/>
        </w:rPr>
        <w:t>India</w:t>
      </w:r>
      <w:r>
        <w:rPr>
          <w:rFonts w:ascii="Times New Roman" w:hAnsi="Times New Roman"/>
        </w:rPr>
        <w:t xml:space="preserve"> (Saha, S. and Chakrabarti, G.) </w:t>
      </w:r>
      <w:r w:rsidRPr="00C019B4">
        <w:rPr>
          <w:rFonts w:ascii="Times New Roman" w:hAnsi="Times New Roman"/>
        </w:rPr>
        <w:t>India Finance Conference</w:t>
      </w:r>
      <w:r>
        <w:rPr>
          <w:rFonts w:ascii="Times New Roman" w:hAnsi="Times New Roman"/>
        </w:rPr>
        <w:t xml:space="preserve"> organized by IIM, Calcutta, 18-21,</w:t>
      </w:r>
      <w:r w:rsidRPr="00C019B4">
        <w:rPr>
          <w:rFonts w:ascii="Times New Roman" w:hAnsi="Times New Roman"/>
        </w:rPr>
        <w:t xml:space="preserve"> 2012</w:t>
      </w:r>
      <w:r>
        <w:rPr>
          <w:rFonts w:ascii="Times New Roman" w:hAnsi="Times New Roman"/>
        </w:rPr>
        <w:t xml:space="preserve"> (presented by co-author)</w:t>
      </w:r>
    </w:p>
    <w:p w:rsidR="00041C90" w:rsidRPr="00041C90" w:rsidRDefault="00041C90" w:rsidP="007B4BCA">
      <w:pPr>
        <w:spacing w:line="240" w:lineRule="auto"/>
        <w:ind w:left="720" w:hanging="720"/>
        <w:jc w:val="both"/>
        <w:rPr>
          <w:rFonts w:ascii="Times New Roman" w:hAnsi="Times New Roman"/>
          <w:bCs/>
          <w:iCs/>
        </w:rPr>
      </w:pPr>
      <w:r w:rsidRPr="00041C90">
        <w:rPr>
          <w:rFonts w:ascii="Times New Roman" w:hAnsi="Times New Roman"/>
          <w:bCs/>
          <w:i/>
        </w:rPr>
        <w:t xml:space="preserve">Exploring Financial Crisis: Exogenous or Endogenous? </w:t>
      </w:r>
      <w:r w:rsidRPr="00041C90">
        <w:rPr>
          <w:rFonts w:ascii="Times New Roman" w:hAnsi="Times New Roman"/>
          <w:bCs/>
          <w:iCs/>
        </w:rPr>
        <w:t>in the DRS Sponsored 2-Day Seminar on Revisiting Globalization &amp; Sustainable Development organized by Department of Economics, University of Calcutta, March 28-29, 2012</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 xml:space="preserve">Long Memory in Some Asian Stock Markets </w:t>
      </w:r>
      <w:r w:rsidRPr="00BD0722">
        <w:rPr>
          <w:rFonts w:ascii="Times New Roman" w:hAnsi="Times New Roman"/>
          <w:bCs/>
        </w:rPr>
        <w:t>( Sen. C., Mukherji, I., Chakrabarti. G., and A. Sarkar) 2nd European Asian Association Conference in Economics, &amp; Finance, Beijing Conference, September 7-11, 2010</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 xml:space="preserve">Long Memory in Foreign Exchange Market: Myth or Reality?- a study of selected currencies around the globe in terms of Indian Rupee </w:t>
      </w:r>
      <w:r w:rsidRPr="00BD0722">
        <w:rPr>
          <w:rFonts w:ascii="Times New Roman" w:hAnsi="Times New Roman"/>
          <w:bCs/>
        </w:rPr>
        <w:t>( Sen. C., Chakrabarti. G., and A. Sarkar) Ioannina Meeting on Applied Economics and Finance (IMAEF 2010), June 10-11, 2010, Greece , 45110 Ioannina, university campus 1186</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 xml:space="preserve">Propagator of global stock market volatility in recent years: Asian versus Non-Asian markets, </w:t>
      </w:r>
      <w:r w:rsidRPr="00BD0722">
        <w:rPr>
          <w:rFonts w:ascii="Times New Roman" w:hAnsi="Times New Roman"/>
          <w:bCs/>
        </w:rPr>
        <w:t>(Chakrabarti. G.) Invited speaker in UGC sponsored state level seminar on “Globalization and changing structure of capital market in India: Efficiency versus vulnerability” organized by Surendranath College for Women in collaboration with Chittaranjan College, Kolkata, 30 March, 2010</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 xml:space="preserve">Examination of non-linearity, determinism and chaos: An analysis of three foreign currencies vis-à-vis Indian rupee </w:t>
      </w:r>
      <w:r w:rsidRPr="00BD0722">
        <w:rPr>
          <w:rFonts w:ascii="Times New Roman" w:hAnsi="Times New Roman"/>
          <w:bCs/>
        </w:rPr>
        <w:t>(Sen. C., Mukherji, I., Chakrabarti. G., and A. Sarkar) in UGC sponsored seminar on “Emerging Issues in the Indian Economy”, Department of Economics, Rabindra Bharati University, 25 and 26 March, 2010.</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 xml:space="preserve">Propagator of volatility, co-movement of markets and possibilities of portfolio diversification during the recent stock market cycle: Asian versus Non-Asian markets </w:t>
      </w:r>
      <w:r w:rsidRPr="00BD0722">
        <w:rPr>
          <w:rFonts w:ascii="Times New Roman" w:hAnsi="Times New Roman"/>
          <w:bCs/>
        </w:rPr>
        <w:t xml:space="preserve">(Chakrabarti. G. and C. Sen), in UGC sponsored International Seminar on “Globalization, Capitalist Crisis and Inclusive Development- Myths and Reality, Lady Brabourne College, Kolkata, 22 and 23 December, 2009 </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Long Memory in Indian Stock Market: An Autocorrelation based approach</w:t>
      </w:r>
      <w:r w:rsidRPr="00BD0722">
        <w:rPr>
          <w:rFonts w:ascii="Times New Roman" w:hAnsi="Times New Roman"/>
          <w:bCs/>
        </w:rPr>
        <w:t xml:space="preserve">, (Sen. C., Mukherji, I., Chakrabarti. G., and A. Sarkar) in DST sponsored National Seminar on “Contemporary Issues on Economic Development, Department of Economics, University of Kalyani, 5th and 6th March, 2009. </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Volatility in Indian Stock Markets in Recent Years: A Study of   Market and Inter-sectoral Transmission,</w:t>
      </w:r>
      <w:r w:rsidRPr="00BD0722">
        <w:rPr>
          <w:rFonts w:ascii="Times New Roman" w:hAnsi="Times New Roman"/>
          <w:bCs/>
        </w:rPr>
        <w:t xml:space="preserve"> (Sarkar, A., Chakrabarti, G., C. Sen) at the 45th Annual Conference of the Indian Econometric Society (TIES) held at the Gauhati University, Guwahati, 8-10 January, 2009.</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lastRenderedPageBreak/>
        <w:t>New Economy Stocks: Initiation of a New Rule across the Globe</w:t>
      </w:r>
      <w:r w:rsidRPr="00BD0722">
        <w:rPr>
          <w:rFonts w:ascii="Times New Roman" w:hAnsi="Times New Roman"/>
          <w:bCs/>
        </w:rPr>
        <w:t>, (Sarkar, A. Chakrabarti, A. and Chakrabarti, G.) in 15</w:t>
      </w:r>
      <w:r w:rsidRPr="00BD0722">
        <w:rPr>
          <w:rFonts w:ascii="Times New Roman" w:hAnsi="Times New Roman"/>
          <w:bCs/>
          <w:vertAlign w:val="superscript"/>
        </w:rPr>
        <w:t>th</w:t>
      </w:r>
      <w:r w:rsidRPr="00BD0722">
        <w:rPr>
          <w:rFonts w:ascii="Times New Roman" w:hAnsi="Times New Roman"/>
          <w:bCs/>
        </w:rPr>
        <w:t xml:space="preserve"> World Congress of International Economic Association, Turkey, June, 2008 </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Calendar Anomaly in Indian Stock Market</w:t>
      </w:r>
      <w:r w:rsidRPr="00BD0722">
        <w:rPr>
          <w:rFonts w:ascii="Times New Roman" w:hAnsi="Times New Roman"/>
          <w:bCs/>
        </w:rPr>
        <w:t xml:space="preserve"> (Chakrabarti G and C Sen) in International Conference on Theories and Empirics of Finance, Jadavpur University, 2-3 January, 2008</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The New Regime of Outward FDI from Developing and Transition Economies: an Analysis (</w:t>
      </w:r>
      <w:r w:rsidRPr="00BD0722">
        <w:rPr>
          <w:rFonts w:ascii="Times New Roman" w:hAnsi="Times New Roman"/>
          <w:bCs/>
        </w:rPr>
        <w:t>Chakrabarti. G.) in National Conference on Foreign Capital, Globalization and Development, Department of Economics, Kalyani University, December, 2007</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Stock economy in India and US (</w:t>
      </w:r>
      <w:r w:rsidRPr="00BD0722">
        <w:rPr>
          <w:rFonts w:ascii="Times New Roman" w:hAnsi="Times New Roman"/>
          <w:bCs/>
        </w:rPr>
        <w:t>Sarkar, A. Chakrabarti, A. and G. Chakrabarti) in 16th National Scientific Conference of Italian Association for the Study of Comparative  Economic Systems, PARMA, 21-23 June 2007</w:t>
      </w:r>
    </w:p>
    <w:p w:rsidR="007B4BCA" w:rsidRPr="00BD0722" w:rsidRDefault="007B4BCA" w:rsidP="007B4BCA">
      <w:pPr>
        <w:spacing w:line="240" w:lineRule="auto"/>
        <w:ind w:left="720" w:hanging="720"/>
        <w:jc w:val="both"/>
        <w:rPr>
          <w:rFonts w:ascii="Times New Roman" w:hAnsi="Times New Roman"/>
          <w:bCs/>
        </w:rPr>
      </w:pPr>
      <w:r w:rsidRPr="00BD0722">
        <w:rPr>
          <w:rFonts w:ascii="Times New Roman" w:hAnsi="Times New Roman"/>
          <w:bCs/>
          <w:i/>
        </w:rPr>
        <w:t>Are the New Economy Stocks Independent of the Economy?Comparison of USA and India (</w:t>
      </w:r>
      <w:r w:rsidRPr="00BD0722">
        <w:rPr>
          <w:rFonts w:ascii="Times New Roman" w:hAnsi="Times New Roman"/>
          <w:bCs/>
        </w:rPr>
        <w:t>Chakrabarti, G., Chakrabarti, A. and A. Sarkar) in 5th International Conference on Accounting and Finance in Transition, University of Greenwich Business School, London., 12-14 July  2007</w:t>
      </w:r>
    </w:p>
    <w:p w:rsidR="007B4BCA" w:rsidRPr="00BD0722" w:rsidRDefault="007B4BCA" w:rsidP="007B4BCA">
      <w:pPr>
        <w:spacing w:line="240" w:lineRule="auto"/>
        <w:ind w:left="720" w:hanging="720"/>
        <w:jc w:val="both"/>
        <w:rPr>
          <w:rFonts w:ascii="Times New Roman" w:hAnsi="Times New Roman"/>
        </w:rPr>
      </w:pPr>
      <w:r w:rsidRPr="00BD0722">
        <w:rPr>
          <w:rFonts w:ascii="Times New Roman" w:hAnsi="Times New Roman"/>
          <w:i/>
        </w:rPr>
        <w:t>Walking the road of capital account convertibility: too risky for India?(</w:t>
      </w:r>
      <w:r w:rsidRPr="00BD0722">
        <w:rPr>
          <w:rFonts w:ascii="Times New Roman" w:hAnsi="Times New Roman"/>
          <w:bCs/>
        </w:rPr>
        <w:t xml:space="preserve">Chakrabarti G) </w:t>
      </w:r>
      <w:r w:rsidRPr="00BD0722">
        <w:rPr>
          <w:rFonts w:ascii="Times New Roman" w:hAnsi="Times New Roman"/>
        </w:rPr>
        <w:t>in 27th Annual Conference of Bengal Economic Association held on 17-18 February, 2007 in Lady Brabourne College, Kolkata.</w:t>
      </w:r>
    </w:p>
    <w:p w:rsidR="007B4BCA" w:rsidRPr="00BD0722" w:rsidRDefault="007B4BCA" w:rsidP="007B4BCA">
      <w:pPr>
        <w:spacing w:line="240" w:lineRule="auto"/>
        <w:ind w:left="720" w:hanging="720"/>
        <w:jc w:val="both"/>
        <w:rPr>
          <w:rFonts w:ascii="Times New Roman" w:hAnsi="Times New Roman"/>
        </w:rPr>
      </w:pPr>
      <w:r w:rsidRPr="00BD0722">
        <w:rPr>
          <w:rFonts w:ascii="Times New Roman" w:hAnsi="Times New Roman"/>
          <w:i/>
        </w:rPr>
        <w:t>Pricing of New Economy Stocks: A Comparison of USA and India</w:t>
      </w:r>
      <w:r w:rsidRPr="00BD0722">
        <w:rPr>
          <w:rFonts w:ascii="Times New Roman" w:hAnsi="Times New Roman"/>
          <w:bCs/>
        </w:rPr>
        <w:t xml:space="preserve"> (Chakrabarti G) </w:t>
      </w:r>
      <w:r w:rsidRPr="00BD0722">
        <w:rPr>
          <w:rFonts w:ascii="Times New Roman" w:hAnsi="Times New Roman"/>
        </w:rPr>
        <w:t>in UGC Sponsored National Seminar on “International Finance and Accounting” in Commerce Department, University of Calcutta on 25-26 March, 2006</w:t>
      </w:r>
    </w:p>
    <w:p w:rsidR="007B4BCA" w:rsidRPr="00BD0722" w:rsidRDefault="007B4BCA" w:rsidP="007B4BCA">
      <w:pPr>
        <w:spacing w:line="240" w:lineRule="auto"/>
        <w:ind w:left="720" w:hanging="720"/>
        <w:jc w:val="both"/>
        <w:rPr>
          <w:rFonts w:ascii="Times New Roman" w:hAnsi="Times New Roman"/>
        </w:rPr>
      </w:pPr>
      <w:r w:rsidRPr="00BD0722">
        <w:rPr>
          <w:rFonts w:ascii="Times New Roman" w:hAnsi="Times New Roman"/>
          <w:i/>
        </w:rPr>
        <w:t>Are new economy stocks over priced? An investigation into Indian Capital Market</w:t>
      </w:r>
      <w:r w:rsidRPr="00BD0722">
        <w:rPr>
          <w:rFonts w:ascii="Times New Roman" w:hAnsi="Times New Roman"/>
        </w:rPr>
        <w:t xml:space="preserve"> (</w:t>
      </w:r>
      <w:r w:rsidRPr="00BD0722">
        <w:rPr>
          <w:rFonts w:ascii="Times New Roman" w:hAnsi="Times New Roman"/>
          <w:bCs/>
        </w:rPr>
        <w:t xml:space="preserve">Chakrabarti G) </w:t>
      </w:r>
      <w:r w:rsidRPr="00BD0722">
        <w:rPr>
          <w:rFonts w:ascii="Times New Roman" w:hAnsi="Times New Roman"/>
        </w:rPr>
        <w:t>in UGC Sponsored National Seminar on “Development and Disparity” in Economics Department, University of Calcutta on 23-24 March, 2006</w:t>
      </w:r>
    </w:p>
    <w:p w:rsidR="007B4BCA" w:rsidRPr="00BD0722" w:rsidRDefault="007B4BCA" w:rsidP="007B4BCA">
      <w:pPr>
        <w:numPr>
          <w:ilvl w:val="0"/>
          <w:numId w:val="3"/>
        </w:numPr>
        <w:spacing w:before="100" w:beforeAutospacing="1" w:after="100" w:afterAutospacing="1" w:line="240" w:lineRule="auto"/>
        <w:jc w:val="both"/>
        <w:rPr>
          <w:rFonts w:ascii="Times New Roman" w:hAnsi="Times New Roman"/>
          <w:b/>
        </w:rPr>
      </w:pPr>
      <w:r w:rsidRPr="00BD0722">
        <w:rPr>
          <w:rFonts w:ascii="Times New Roman" w:hAnsi="Times New Roman"/>
          <w:b/>
        </w:rPr>
        <w:t xml:space="preserve">Others: </w:t>
      </w:r>
    </w:p>
    <w:p w:rsidR="00423F17" w:rsidRPr="00423F17" w:rsidRDefault="00423F17" w:rsidP="007B4BCA">
      <w:pPr>
        <w:numPr>
          <w:ilvl w:val="0"/>
          <w:numId w:val="8"/>
        </w:numPr>
        <w:spacing w:before="100" w:beforeAutospacing="1" w:after="100" w:afterAutospacing="1" w:line="240" w:lineRule="auto"/>
        <w:rPr>
          <w:rFonts w:ascii="Times New Roman" w:hAnsi="Times New Roman"/>
          <w:bCs/>
        </w:rPr>
      </w:pPr>
      <w:r w:rsidRPr="00423F17">
        <w:rPr>
          <w:rFonts w:ascii="Times New Roman" w:hAnsi="Times New Roman"/>
          <w:bCs/>
        </w:rPr>
        <w:t xml:space="preserve">Life member: </w:t>
      </w:r>
      <w:r>
        <w:rPr>
          <w:rFonts w:ascii="Times New Roman" w:hAnsi="Times New Roman"/>
          <w:bCs/>
        </w:rPr>
        <w:t>Indian statistical institute, Kolkata; American Economic Association</w:t>
      </w:r>
    </w:p>
    <w:p w:rsidR="007B4BCA" w:rsidRPr="006F1618" w:rsidRDefault="007B4BCA" w:rsidP="007B4BCA">
      <w:pPr>
        <w:numPr>
          <w:ilvl w:val="0"/>
          <w:numId w:val="8"/>
        </w:numPr>
        <w:spacing w:before="100" w:beforeAutospacing="1" w:after="100" w:afterAutospacing="1" w:line="240" w:lineRule="auto"/>
        <w:rPr>
          <w:rFonts w:ascii="Times New Roman" w:hAnsi="Times New Roman"/>
          <w:b/>
          <w:u w:val="single"/>
        </w:rPr>
      </w:pPr>
      <w:r w:rsidRPr="00423F17">
        <w:rPr>
          <w:rFonts w:ascii="Times New Roman" w:hAnsi="Times New Roman"/>
          <w:bCs/>
        </w:rPr>
        <w:t>Reviewer for some</w:t>
      </w:r>
      <w:r w:rsidRPr="003D41C6">
        <w:rPr>
          <w:rFonts w:ascii="Times New Roman" w:hAnsi="Times New Roman"/>
        </w:rPr>
        <w:t xml:space="preserve"> international journals in Economics </w:t>
      </w:r>
    </w:p>
    <w:p w:rsidR="007B4BCA" w:rsidRPr="003D41C6" w:rsidRDefault="007B4BCA" w:rsidP="007B4BCA">
      <w:pPr>
        <w:numPr>
          <w:ilvl w:val="0"/>
          <w:numId w:val="8"/>
        </w:numPr>
        <w:spacing w:before="100" w:beforeAutospacing="1" w:after="100" w:afterAutospacing="1" w:line="240" w:lineRule="auto"/>
        <w:rPr>
          <w:rFonts w:ascii="Times New Roman" w:hAnsi="Times New Roman"/>
          <w:b/>
          <w:u w:val="single"/>
        </w:rPr>
      </w:pPr>
      <w:r w:rsidRPr="003D41C6">
        <w:rPr>
          <w:rFonts w:ascii="Times New Roman" w:hAnsi="Times New Roman"/>
        </w:rPr>
        <w:t xml:space="preserve">Reviewer for </w:t>
      </w:r>
      <w:r>
        <w:rPr>
          <w:rFonts w:ascii="Times New Roman" w:hAnsi="Times New Roman"/>
        </w:rPr>
        <w:t>Pearson Education</w:t>
      </w:r>
    </w:p>
    <w:p w:rsidR="007B4BCA" w:rsidRPr="003D41C6" w:rsidRDefault="007B4BCA" w:rsidP="007B4BCA">
      <w:pPr>
        <w:numPr>
          <w:ilvl w:val="0"/>
          <w:numId w:val="8"/>
        </w:numPr>
        <w:spacing w:before="100" w:beforeAutospacing="1" w:after="100" w:afterAutospacing="1" w:line="240" w:lineRule="auto"/>
        <w:rPr>
          <w:rFonts w:ascii="Times New Roman" w:hAnsi="Times New Roman"/>
          <w:b/>
          <w:u w:val="single"/>
        </w:rPr>
      </w:pPr>
      <w:r w:rsidRPr="003D41C6">
        <w:rPr>
          <w:rFonts w:ascii="Times New Roman" w:hAnsi="Times New Roman"/>
        </w:rPr>
        <w:t>Technical Editor of The International Journal of Applied Economics and Finance, Journal of Applied Sciences, Research Journal of Business Management, Asian Journal of Scientific Research</w:t>
      </w:r>
    </w:p>
    <w:p w:rsidR="007B4BCA" w:rsidRPr="006F1618" w:rsidRDefault="007B4BCA" w:rsidP="007B4BCA">
      <w:pPr>
        <w:numPr>
          <w:ilvl w:val="0"/>
          <w:numId w:val="8"/>
        </w:numPr>
        <w:spacing w:before="100" w:beforeAutospacing="1" w:after="100" w:afterAutospacing="1" w:line="240" w:lineRule="auto"/>
        <w:rPr>
          <w:rFonts w:ascii="Times New Roman" w:hAnsi="Times New Roman"/>
          <w:b/>
          <w:u w:val="single"/>
        </w:rPr>
      </w:pPr>
      <w:r>
        <w:rPr>
          <w:rFonts w:ascii="Times New Roman" w:hAnsi="Times New Roman"/>
        </w:rPr>
        <w:t>Convener of “workshop on financial economics” organized by Presidency University, December 2010 - January 2011.</w:t>
      </w:r>
    </w:p>
    <w:p w:rsidR="007B4BCA" w:rsidRPr="00D760C8" w:rsidRDefault="007B4BCA" w:rsidP="007B4BCA">
      <w:pPr>
        <w:numPr>
          <w:ilvl w:val="0"/>
          <w:numId w:val="8"/>
        </w:numPr>
        <w:spacing w:before="100" w:beforeAutospacing="1" w:after="100" w:afterAutospacing="1" w:line="240" w:lineRule="auto"/>
        <w:rPr>
          <w:rFonts w:ascii="Times New Roman" w:hAnsi="Times New Roman"/>
          <w:b/>
          <w:u w:val="single"/>
        </w:rPr>
      </w:pPr>
      <w:r>
        <w:rPr>
          <w:rFonts w:ascii="Times New Roman" w:hAnsi="Times New Roman"/>
        </w:rPr>
        <w:t>Convener of  UCO Bank sponsored national level “workshop on financial economics” organized by Presidency University, December 2011.</w:t>
      </w:r>
    </w:p>
    <w:p w:rsidR="007B4BCA" w:rsidRPr="00823E8D" w:rsidRDefault="007B4BCA" w:rsidP="007B4BCA">
      <w:pPr>
        <w:numPr>
          <w:ilvl w:val="0"/>
          <w:numId w:val="8"/>
        </w:numPr>
        <w:spacing w:before="100" w:beforeAutospacing="1" w:after="100" w:afterAutospacing="1" w:line="240" w:lineRule="auto"/>
        <w:rPr>
          <w:rFonts w:ascii="Times New Roman" w:hAnsi="Times New Roman"/>
          <w:b/>
          <w:u w:val="single"/>
        </w:rPr>
      </w:pPr>
      <w:r>
        <w:rPr>
          <w:rFonts w:ascii="Times New Roman" w:hAnsi="Times New Roman"/>
        </w:rPr>
        <w:t>Convener, “workshop on financial economics” organized by Presidency University, November 2012.</w:t>
      </w:r>
    </w:p>
    <w:p w:rsidR="00823E8D" w:rsidRPr="00823E8D" w:rsidRDefault="00823E8D" w:rsidP="007B4BCA">
      <w:pPr>
        <w:numPr>
          <w:ilvl w:val="0"/>
          <w:numId w:val="8"/>
        </w:numPr>
        <w:spacing w:before="100" w:beforeAutospacing="1" w:after="100" w:afterAutospacing="1" w:line="240" w:lineRule="auto"/>
        <w:rPr>
          <w:rFonts w:ascii="Times New Roman" w:hAnsi="Times New Roman"/>
          <w:b/>
          <w:u w:val="single"/>
        </w:rPr>
      </w:pPr>
      <w:r>
        <w:rPr>
          <w:rFonts w:ascii="Times New Roman" w:hAnsi="Times New Roman"/>
        </w:rPr>
        <w:t>Member, Admission Committee, Students’ Union Election Committee, Placement Committee, Presidency University, Kolkata (2006-till date)</w:t>
      </w:r>
    </w:p>
    <w:p w:rsidR="00823E8D" w:rsidRPr="00823E8D" w:rsidRDefault="00823E8D" w:rsidP="007B4BCA">
      <w:pPr>
        <w:numPr>
          <w:ilvl w:val="0"/>
          <w:numId w:val="8"/>
        </w:numPr>
        <w:spacing w:before="100" w:beforeAutospacing="1" w:after="100" w:afterAutospacing="1" w:line="240" w:lineRule="auto"/>
        <w:rPr>
          <w:rFonts w:ascii="Times New Roman" w:hAnsi="Times New Roman"/>
          <w:b/>
          <w:u w:val="single"/>
        </w:rPr>
      </w:pPr>
      <w:r>
        <w:rPr>
          <w:rFonts w:ascii="Times New Roman" w:hAnsi="Times New Roman"/>
        </w:rPr>
        <w:t>Member, External Examination Committee, Service-book and income tax committee, Barasat Government College (2002-2006)</w:t>
      </w:r>
    </w:p>
    <w:p w:rsidR="00823E8D" w:rsidRPr="00823E8D" w:rsidRDefault="00823E8D" w:rsidP="00823E8D">
      <w:pPr>
        <w:numPr>
          <w:ilvl w:val="0"/>
          <w:numId w:val="8"/>
        </w:numPr>
        <w:spacing w:before="100" w:beforeAutospacing="1" w:after="100" w:afterAutospacing="1" w:line="240" w:lineRule="auto"/>
        <w:rPr>
          <w:rFonts w:ascii="Times New Roman" w:hAnsi="Times New Roman"/>
          <w:b/>
          <w:u w:val="single"/>
        </w:rPr>
      </w:pPr>
      <w:r>
        <w:rPr>
          <w:rFonts w:ascii="Times New Roman" w:hAnsi="Times New Roman"/>
        </w:rPr>
        <w:t>Teachers’ Council Secretary, Barasat Government College (2005-2006)</w:t>
      </w:r>
    </w:p>
    <w:p w:rsidR="00823E8D" w:rsidRPr="00BD0722" w:rsidRDefault="00823E8D" w:rsidP="00823E8D">
      <w:pPr>
        <w:spacing w:before="100" w:beforeAutospacing="1" w:after="100" w:afterAutospacing="1" w:line="240" w:lineRule="auto"/>
        <w:ind w:left="360"/>
        <w:rPr>
          <w:rFonts w:ascii="Times New Roman" w:hAnsi="Times New Roman"/>
          <w:b/>
          <w:u w:val="single"/>
        </w:rPr>
      </w:pPr>
      <w:r>
        <w:rPr>
          <w:rFonts w:ascii="Times New Roman" w:hAnsi="Times New Roman"/>
        </w:rPr>
        <w:br/>
        <w:t xml:space="preserve"> </w:t>
      </w:r>
    </w:p>
    <w:p w:rsidR="007B4BCA" w:rsidRPr="00BD0722" w:rsidRDefault="007B4BCA" w:rsidP="007B4BCA">
      <w:pPr>
        <w:autoSpaceDE w:val="0"/>
        <w:autoSpaceDN w:val="0"/>
        <w:adjustRightInd w:val="0"/>
        <w:spacing w:line="240" w:lineRule="auto"/>
        <w:rPr>
          <w:rFonts w:ascii="Times New Roman" w:hAnsi="Times New Roman"/>
        </w:rPr>
      </w:pPr>
    </w:p>
    <w:p w:rsidR="007B4BCA" w:rsidRPr="00BD0722" w:rsidRDefault="007B4BCA" w:rsidP="007B4BCA">
      <w:pPr>
        <w:spacing w:before="100" w:beforeAutospacing="1" w:after="100" w:afterAutospacing="1" w:line="240" w:lineRule="auto"/>
        <w:ind w:left="360"/>
        <w:rPr>
          <w:rFonts w:ascii="Times New Roman" w:hAnsi="Times New Roman"/>
          <w:b/>
          <w:u w:val="single"/>
        </w:rPr>
      </w:pPr>
    </w:p>
    <w:p w:rsidR="007B4BCA" w:rsidRPr="00BD0722" w:rsidRDefault="007B4BCA" w:rsidP="007B4BCA">
      <w:pPr>
        <w:autoSpaceDE w:val="0"/>
        <w:autoSpaceDN w:val="0"/>
        <w:adjustRightInd w:val="0"/>
        <w:spacing w:line="240" w:lineRule="auto"/>
        <w:rPr>
          <w:rFonts w:ascii="Times New Roman" w:hAnsi="Times New Roman"/>
        </w:rPr>
      </w:pPr>
    </w:p>
    <w:p w:rsidR="007B4BCA" w:rsidRPr="00BD0722" w:rsidRDefault="007B4BCA" w:rsidP="007B4BCA">
      <w:pPr>
        <w:autoSpaceDE w:val="0"/>
        <w:autoSpaceDN w:val="0"/>
        <w:adjustRightInd w:val="0"/>
        <w:spacing w:line="240" w:lineRule="auto"/>
        <w:rPr>
          <w:rFonts w:ascii="Times New Roman" w:hAnsi="Times New Roman"/>
        </w:rPr>
      </w:pPr>
    </w:p>
    <w:p w:rsidR="007B4BCA" w:rsidRPr="00BD0722" w:rsidRDefault="007B4BCA" w:rsidP="007B4BCA">
      <w:pPr>
        <w:spacing w:line="240" w:lineRule="auto"/>
        <w:rPr>
          <w:rFonts w:ascii="Times New Roman" w:hAnsi="Times New Roman"/>
        </w:rPr>
      </w:pPr>
    </w:p>
    <w:p w:rsidR="007B4BCA" w:rsidRPr="00BD0722" w:rsidRDefault="007B4BCA" w:rsidP="007B4BCA">
      <w:pPr>
        <w:spacing w:line="240" w:lineRule="auto"/>
        <w:rPr>
          <w:rFonts w:ascii="Times New Roman" w:hAnsi="Times New Roman"/>
        </w:rPr>
      </w:pPr>
    </w:p>
    <w:p w:rsidR="007B4BCA" w:rsidRPr="00BD0722" w:rsidRDefault="007B4BCA" w:rsidP="007B4BCA">
      <w:pPr>
        <w:rPr>
          <w:rFonts w:ascii="Times New Roman" w:hAnsi="Times New Roman"/>
        </w:rPr>
      </w:pPr>
    </w:p>
    <w:p w:rsidR="007B4BCA" w:rsidRPr="00BD0722" w:rsidRDefault="007B4BCA" w:rsidP="007B4BCA">
      <w:pPr>
        <w:jc w:val="both"/>
        <w:rPr>
          <w:rFonts w:ascii="Times New Roman" w:hAnsi="Times New Roman"/>
          <w:sz w:val="24"/>
          <w:szCs w:val="24"/>
        </w:rPr>
      </w:pPr>
    </w:p>
    <w:p w:rsidR="007B4BCA" w:rsidRPr="00BD0722" w:rsidRDefault="007B4BCA" w:rsidP="007B4BCA">
      <w:pPr>
        <w:jc w:val="both"/>
        <w:rPr>
          <w:rFonts w:ascii="Times New Roman" w:hAnsi="Times New Roman"/>
          <w:sz w:val="24"/>
          <w:szCs w:val="24"/>
        </w:rPr>
      </w:pPr>
    </w:p>
    <w:p w:rsidR="00796E55" w:rsidRDefault="00796E55"/>
    <w:sectPr w:rsidR="00796E55" w:rsidSect="00E55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Edwardian Script ITC">
    <w:altName w:val="Kunstler Script"/>
    <w:charset w:val="00"/>
    <w:family w:val="script"/>
    <w:pitch w:val="variable"/>
    <w:sig w:usb0="00000003" w:usb1="00000000" w:usb2="00000000" w:usb3="00000000" w:csb0="00000001" w:csb1="00000000"/>
  </w:font>
  <w:font w:name="QlassikBold">
    <w:panose1 w:val="00000000000000000000"/>
    <w:charset w:val="00"/>
    <w:family w:val="auto"/>
    <w:notTrueType/>
    <w:pitch w:val="default"/>
    <w:sig w:usb0="00000003" w:usb1="00000000" w:usb2="00000000" w:usb3="00000000" w:csb0="00000001" w:csb1="00000000"/>
  </w:font>
  <w:font w:name="TTE6A9090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2F2"/>
    <w:multiLevelType w:val="hybridMultilevel"/>
    <w:tmpl w:val="E75689F8"/>
    <w:lvl w:ilvl="0" w:tplc="FC783560">
      <w:start w:val="1"/>
      <w:numFmt w:val="decimal"/>
      <w:lvlText w:val="%1."/>
      <w:lvlJc w:val="left"/>
      <w:pPr>
        <w:tabs>
          <w:tab w:val="num" w:pos="720"/>
        </w:tabs>
        <w:ind w:left="720" w:hanging="360"/>
      </w:pPr>
      <w:rPr>
        <w:rFonts w:ascii="Times New Roman" w:hAnsi="Times New Roman" w:cs="Times-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5599B"/>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E5C64"/>
    <w:multiLevelType w:val="hybridMultilevel"/>
    <w:tmpl w:val="88328FC8"/>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A81B6B"/>
    <w:multiLevelType w:val="hybridMultilevel"/>
    <w:tmpl w:val="25188A3E"/>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5F40F0A"/>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735C68"/>
    <w:multiLevelType w:val="hybridMultilevel"/>
    <w:tmpl w:val="848213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B140F67"/>
    <w:multiLevelType w:val="hybridMultilevel"/>
    <w:tmpl w:val="A1D4BF36"/>
    <w:lvl w:ilvl="0" w:tplc="2AEAB3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567FA"/>
    <w:multiLevelType w:val="hybridMultilevel"/>
    <w:tmpl w:val="F31C312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6"/>
  </w:num>
  <w:num w:numId="3">
    <w:abstractNumId w:val="1"/>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7B4BCA"/>
    <w:rsid w:val="00041C90"/>
    <w:rsid w:val="000C686B"/>
    <w:rsid w:val="00136AEE"/>
    <w:rsid w:val="00423F17"/>
    <w:rsid w:val="0046763E"/>
    <w:rsid w:val="004A3898"/>
    <w:rsid w:val="006C0413"/>
    <w:rsid w:val="00796E55"/>
    <w:rsid w:val="007B4BCA"/>
    <w:rsid w:val="00823E8D"/>
    <w:rsid w:val="00DD4648"/>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CA"/>
    <w:pPr>
      <w:spacing w:after="200" w:line="360" w:lineRule="auto"/>
      <w:ind w:firstLine="0"/>
    </w:pPr>
    <w:rPr>
      <w:rFonts w:ascii="Calibri" w:eastAsia="Calibri" w:hAnsi="Calibri" w:cs="Times New Roman"/>
      <w:lang w:bidi="ar-SA"/>
    </w:rPr>
  </w:style>
  <w:style w:type="paragraph" w:styleId="Heading1">
    <w:name w:val="heading 1"/>
    <w:basedOn w:val="Normal"/>
    <w:next w:val="Normal"/>
    <w:link w:val="Heading1Char"/>
    <w:uiPriority w:val="9"/>
    <w:qFormat/>
    <w:rsid w:val="00136AEE"/>
    <w:pPr>
      <w:spacing w:before="600" w:after="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136AEE"/>
    <w:pPr>
      <w:spacing w:before="320" w:after="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36AEE"/>
    <w:p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36AEE"/>
    <w:pPr>
      <w:spacing w:before="280" w:after="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36AEE"/>
    <w:p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36AEE"/>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36AEE"/>
    <w:pPr>
      <w:spacing w:before="280" w:after="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36AEE"/>
    <w:pPr>
      <w:spacing w:before="280" w:after="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36AEE"/>
    <w:pPr>
      <w:spacing w:before="280" w:after="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EE"/>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136A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36AE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136AE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136AE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36AE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36AE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36AE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36AE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36AEE"/>
    <w:rPr>
      <w:b/>
      <w:bCs/>
      <w:sz w:val="18"/>
      <w:szCs w:val="18"/>
    </w:rPr>
  </w:style>
  <w:style w:type="paragraph" w:styleId="Title">
    <w:name w:val="Title"/>
    <w:basedOn w:val="Normal"/>
    <w:next w:val="Normal"/>
    <w:link w:val="TitleChar"/>
    <w:uiPriority w:val="10"/>
    <w:qFormat/>
    <w:rsid w:val="00136AEE"/>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36AE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136AEE"/>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36AEE"/>
    <w:rPr>
      <w:i/>
      <w:iCs/>
      <w:color w:val="808080" w:themeColor="text1" w:themeTint="7F"/>
      <w:spacing w:val="10"/>
      <w:sz w:val="24"/>
      <w:szCs w:val="24"/>
    </w:rPr>
  </w:style>
  <w:style w:type="character" w:styleId="Strong">
    <w:name w:val="Strong"/>
    <w:basedOn w:val="DefaultParagraphFont"/>
    <w:uiPriority w:val="22"/>
    <w:qFormat/>
    <w:rsid w:val="00136AEE"/>
    <w:rPr>
      <w:b/>
      <w:bCs/>
      <w:spacing w:val="0"/>
    </w:rPr>
  </w:style>
  <w:style w:type="character" w:styleId="Emphasis">
    <w:name w:val="Emphasis"/>
    <w:uiPriority w:val="20"/>
    <w:qFormat/>
    <w:rsid w:val="00136AEE"/>
    <w:rPr>
      <w:b/>
      <w:bCs/>
      <w:i/>
      <w:iCs/>
      <w:color w:val="auto"/>
    </w:rPr>
  </w:style>
  <w:style w:type="paragraph" w:styleId="NoSpacing">
    <w:name w:val="No Spacing"/>
    <w:basedOn w:val="Normal"/>
    <w:uiPriority w:val="1"/>
    <w:qFormat/>
    <w:rsid w:val="00136AEE"/>
    <w:pPr>
      <w:spacing w:after="0" w:line="240" w:lineRule="auto"/>
    </w:pPr>
  </w:style>
  <w:style w:type="paragraph" w:styleId="ListParagraph">
    <w:name w:val="List Paragraph"/>
    <w:basedOn w:val="Normal"/>
    <w:uiPriority w:val="34"/>
    <w:qFormat/>
    <w:rsid w:val="00136AEE"/>
    <w:pPr>
      <w:ind w:left="720"/>
      <w:contextualSpacing/>
    </w:pPr>
  </w:style>
  <w:style w:type="paragraph" w:styleId="Quote">
    <w:name w:val="Quote"/>
    <w:basedOn w:val="Normal"/>
    <w:next w:val="Normal"/>
    <w:link w:val="QuoteChar"/>
    <w:uiPriority w:val="29"/>
    <w:qFormat/>
    <w:rsid w:val="00136AEE"/>
    <w:rPr>
      <w:color w:val="5A5A5A" w:themeColor="text1" w:themeTint="A5"/>
    </w:rPr>
  </w:style>
  <w:style w:type="character" w:customStyle="1" w:styleId="QuoteChar">
    <w:name w:val="Quote Char"/>
    <w:basedOn w:val="DefaultParagraphFont"/>
    <w:link w:val="Quote"/>
    <w:uiPriority w:val="29"/>
    <w:rsid w:val="00136AEE"/>
    <w:rPr>
      <w:rFonts w:asciiTheme="minorHAnsi"/>
      <w:color w:val="5A5A5A" w:themeColor="text1" w:themeTint="A5"/>
    </w:rPr>
  </w:style>
  <w:style w:type="paragraph" w:styleId="IntenseQuote">
    <w:name w:val="Intense Quote"/>
    <w:basedOn w:val="Normal"/>
    <w:next w:val="Normal"/>
    <w:link w:val="IntenseQuoteChar"/>
    <w:uiPriority w:val="30"/>
    <w:qFormat/>
    <w:rsid w:val="00136AEE"/>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36AEE"/>
    <w:rPr>
      <w:rFonts w:asciiTheme="majorHAnsi" w:eastAsiaTheme="majorEastAsia" w:hAnsiTheme="majorHAnsi" w:cstheme="majorBidi"/>
      <w:i/>
      <w:iCs/>
      <w:sz w:val="20"/>
      <w:szCs w:val="20"/>
    </w:rPr>
  </w:style>
  <w:style w:type="character" w:styleId="SubtleEmphasis">
    <w:name w:val="Subtle Emphasis"/>
    <w:uiPriority w:val="19"/>
    <w:qFormat/>
    <w:rsid w:val="00136AEE"/>
    <w:rPr>
      <w:i/>
      <w:iCs/>
      <w:color w:val="5A5A5A" w:themeColor="text1" w:themeTint="A5"/>
    </w:rPr>
  </w:style>
  <w:style w:type="character" w:styleId="IntenseEmphasis">
    <w:name w:val="Intense Emphasis"/>
    <w:uiPriority w:val="21"/>
    <w:qFormat/>
    <w:rsid w:val="00136AEE"/>
    <w:rPr>
      <w:b/>
      <w:bCs/>
      <w:i/>
      <w:iCs/>
      <w:color w:val="auto"/>
      <w:u w:val="single"/>
    </w:rPr>
  </w:style>
  <w:style w:type="character" w:styleId="SubtleReference">
    <w:name w:val="Subtle Reference"/>
    <w:uiPriority w:val="31"/>
    <w:qFormat/>
    <w:rsid w:val="00136AEE"/>
    <w:rPr>
      <w:smallCaps/>
    </w:rPr>
  </w:style>
  <w:style w:type="character" w:styleId="IntenseReference">
    <w:name w:val="Intense Reference"/>
    <w:uiPriority w:val="32"/>
    <w:qFormat/>
    <w:rsid w:val="00136AEE"/>
    <w:rPr>
      <w:b/>
      <w:bCs/>
      <w:smallCaps/>
      <w:color w:val="auto"/>
    </w:rPr>
  </w:style>
  <w:style w:type="character" w:styleId="BookTitle">
    <w:name w:val="Book Title"/>
    <w:uiPriority w:val="33"/>
    <w:qFormat/>
    <w:rsid w:val="00136AE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36AEE"/>
    <w:pPr>
      <w:outlineLvl w:val="9"/>
    </w:pPr>
  </w:style>
  <w:style w:type="paragraph" w:customStyle="1" w:styleId="Default">
    <w:name w:val="Default"/>
    <w:rsid w:val="007B4BCA"/>
    <w:pPr>
      <w:autoSpaceDE w:val="0"/>
      <w:autoSpaceDN w:val="0"/>
      <w:adjustRightInd w:val="0"/>
      <w:spacing w:after="0" w:line="240" w:lineRule="auto"/>
      <w:ind w:firstLine="0"/>
    </w:pPr>
    <w:rPr>
      <w:rFonts w:ascii="Times New Roman" w:eastAsia="Times New Roman" w:hAnsi="Times New Roman" w:cs="Times New Roman"/>
      <w:color w:val="000000"/>
      <w:sz w:val="24"/>
      <w:szCs w:val="24"/>
      <w:lang w:bidi="ar-SA"/>
    </w:rPr>
  </w:style>
  <w:style w:type="paragraph" w:customStyle="1" w:styleId="Default1">
    <w:name w:val="Default1"/>
    <w:basedOn w:val="Default"/>
    <w:next w:val="Default"/>
    <w:rsid w:val="007B4BCA"/>
    <w:rPr>
      <w:color w:val="auto"/>
    </w:rPr>
  </w:style>
  <w:style w:type="paragraph" w:styleId="PlainText">
    <w:name w:val="Plain Text"/>
    <w:basedOn w:val="Normal"/>
    <w:link w:val="PlainTextChar"/>
    <w:rsid w:val="007B4BC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B4BCA"/>
    <w:rPr>
      <w:rFonts w:ascii="Courier New" w:eastAsia="Times New Roman" w:hAnsi="Courier New" w:cs="Times New Roman"/>
      <w:sz w:val="20"/>
      <w:szCs w:val="20"/>
      <w:lang w:bidi="ar-SA"/>
    </w:rPr>
  </w:style>
  <w:style w:type="character" w:styleId="Hyperlink">
    <w:name w:val="Hyperlink"/>
    <w:basedOn w:val="DefaultParagraphFont"/>
    <w:uiPriority w:val="99"/>
    <w:unhideWhenUsed/>
    <w:rsid w:val="000C6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gari.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1977</Words>
  <Characters>11269</Characters>
  <Application>Microsoft Office Word</Application>
  <DocSecurity>0</DocSecurity>
  <Lines>93</Lines>
  <Paragraphs>26</Paragraphs>
  <ScaleCrop>false</ScaleCrop>
  <Company>DELLNBX</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Mahua</dc:creator>
  <cp:lastModifiedBy>Mahua</cp:lastModifiedBy>
  <cp:revision>6</cp:revision>
  <dcterms:created xsi:type="dcterms:W3CDTF">2013-01-01T17:50:00Z</dcterms:created>
  <dcterms:modified xsi:type="dcterms:W3CDTF">2013-03-12T15:37:00Z</dcterms:modified>
</cp:coreProperties>
</file>